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B1829" w14:textId="1AB697C1" w:rsidR="00CD770D" w:rsidRDefault="009204F7">
      <w:pPr>
        <w:rPr>
          <w:rFonts w:ascii="News Gothic MT" w:hAnsi="News Gothic MT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7032C08" wp14:editId="69E88048">
            <wp:simplePos x="0" y="0"/>
            <wp:positionH relativeFrom="margin">
              <wp:align>left</wp:align>
            </wp:positionH>
            <wp:positionV relativeFrom="paragraph">
              <wp:posOffset>-160763</wp:posOffset>
            </wp:positionV>
            <wp:extent cx="914400" cy="895985"/>
            <wp:effectExtent l="0" t="0" r="0" b="0"/>
            <wp:wrapNone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D49856" w14:textId="77777777" w:rsidR="009204F7" w:rsidRPr="00862270" w:rsidRDefault="009204F7">
      <w:pPr>
        <w:rPr>
          <w:rFonts w:ascii="News Gothic MT" w:hAnsi="News Gothic MT"/>
        </w:rPr>
      </w:pPr>
    </w:p>
    <w:p w14:paraId="4E2D42AD" w14:textId="28F6C8F4" w:rsidR="009204F7" w:rsidRPr="00420A90" w:rsidRDefault="008F7649" w:rsidP="009204F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112F51" w:themeFill="text2" w:themeFillShade="BF"/>
        <w:jc w:val="center"/>
        <w:rPr>
          <w:rFonts w:ascii="Libre Franklin" w:hAnsi="Libre Franklin"/>
          <w:b/>
          <w:bCs/>
          <w:color w:val="FFFFFF" w:themeColor="background1"/>
          <w:sz w:val="40"/>
          <w:szCs w:val="40"/>
        </w:rPr>
      </w:pPr>
      <w:r w:rsidRPr="00420A90">
        <w:rPr>
          <w:rFonts w:ascii="Libre Franklin" w:hAnsi="Libre Franklin"/>
          <w:b/>
          <w:bCs/>
          <w:color w:val="FFFFFF" w:themeColor="background1"/>
          <w:sz w:val="40"/>
          <w:szCs w:val="40"/>
        </w:rPr>
        <w:t>Clinical Trial Finder Information Sheet</w:t>
      </w:r>
    </w:p>
    <w:p w14:paraId="30F64DF5" w14:textId="5E3C4907" w:rsidR="009204F7" w:rsidRDefault="009204F7" w:rsidP="009204F7"/>
    <w:p w14:paraId="04FF77AC" w14:textId="0DFB6C58" w:rsidR="009204F7" w:rsidRDefault="009204F7" w:rsidP="009204F7">
      <w:pPr>
        <w:jc w:val="center"/>
      </w:pPr>
    </w:p>
    <w:tbl>
      <w:tblPr>
        <w:tblStyle w:val="TableGridLight"/>
        <w:tblpPr w:leftFromText="180" w:rightFromText="180" w:vertAnchor="page" w:horzAnchor="margin" w:tblpX="-157" w:tblpY="2909"/>
        <w:tblW w:w="105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704"/>
        <w:gridCol w:w="7802"/>
      </w:tblGrid>
      <w:tr w:rsidR="009204F7" w14:paraId="757D62C0" w14:textId="77777777" w:rsidTr="009204F7">
        <w:trPr>
          <w:trHeight w:val="541"/>
        </w:trPr>
        <w:tc>
          <w:tcPr>
            <w:tcW w:w="10506" w:type="dxa"/>
            <w:gridSpan w:val="2"/>
            <w:shd w:val="clear" w:color="auto" w:fill="0000FF"/>
          </w:tcPr>
          <w:p w14:paraId="3D5809D1" w14:textId="302208A4" w:rsidR="009204F7" w:rsidRPr="00DB7E5D" w:rsidRDefault="009204F7" w:rsidP="009204F7">
            <w:pPr>
              <w:jc w:val="center"/>
              <w:rPr>
                <w:rFonts w:ascii="Libre Franklin" w:hAnsi="Libre Franklin"/>
                <w:b/>
                <w:bCs/>
              </w:rPr>
            </w:pPr>
            <w:r w:rsidRPr="00DB7E5D">
              <w:rPr>
                <w:rFonts w:ascii="Libre Franklin" w:hAnsi="Libre Franklin"/>
                <w:b/>
                <w:bCs/>
                <w:sz w:val="28"/>
                <w:szCs w:val="28"/>
              </w:rPr>
              <w:t>Main Information</w:t>
            </w:r>
          </w:p>
        </w:tc>
      </w:tr>
      <w:tr w:rsidR="009204F7" w:rsidRPr="00DB7E5D" w14:paraId="5A89D961" w14:textId="77777777" w:rsidTr="000D4932">
        <w:trPr>
          <w:trHeight w:val="416"/>
        </w:trPr>
        <w:tc>
          <w:tcPr>
            <w:tcW w:w="2704" w:type="dxa"/>
            <w:shd w:val="clear" w:color="auto" w:fill="112F51" w:themeFill="text2" w:themeFillShade="BF"/>
          </w:tcPr>
          <w:p w14:paraId="6642590F" w14:textId="77777777" w:rsidR="009204F7" w:rsidRPr="00DB7E5D" w:rsidRDefault="009204F7" w:rsidP="009204F7">
            <w:pPr>
              <w:rPr>
                <w:rFonts w:ascii="Libre Franklin" w:eastAsia="Batang" w:hAnsi="Libre Franklin" w:cs="Aldhabi"/>
              </w:rPr>
            </w:pPr>
            <w:r w:rsidRPr="00DB7E5D">
              <w:rPr>
                <w:rFonts w:ascii="Libre Franklin" w:eastAsia="Batang" w:hAnsi="Libre Franklin" w:cs="Aldhabi"/>
              </w:rPr>
              <w:t>Short Title</w:t>
            </w:r>
          </w:p>
        </w:tc>
        <w:tc>
          <w:tcPr>
            <w:tcW w:w="7802" w:type="dxa"/>
            <w:tcBorders>
              <w:bottom w:val="single" w:sz="4" w:space="0" w:color="595959" w:themeColor="text1" w:themeTint="A6"/>
            </w:tcBorders>
          </w:tcPr>
          <w:p w14:paraId="1A5F714A" w14:textId="77777777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  <w:tr w:rsidR="009204F7" w:rsidRPr="00DB7E5D" w14:paraId="74FEC5DE" w14:textId="77777777" w:rsidTr="000D4932">
        <w:trPr>
          <w:trHeight w:val="568"/>
        </w:trPr>
        <w:tc>
          <w:tcPr>
            <w:tcW w:w="2704" w:type="dxa"/>
            <w:tcBorders>
              <w:right w:val="single" w:sz="4" w:space="0" w:color="595959" w:themeColor="text1" w:themeTint="A6"/>
            </w:tcBorders>
            <w:shd w:val="clear" w:color="auto" w:fill="112F51" w:themeFill="text2" w:themeFillShade="BF"/>
          </w:tcPr>
          <w:p w14:paraId="75655299" w14:textId="77777777" w:rsidR="009204F7" w:rsidRPr="00DB7E5D" w:rsidRDefault="009204F7" w:rsidP="009204F7">
            <w:pPr>
              <w:rPr>
                <w:rFonts w:ascii="Libre Franklin" w:eastAsia="Batang" w:hAnsi="Libre Franklin" w:cs="Aldhabi"/>
              </w:rPr>
            </w:pPr>
            <w:r w:rsidRPr="00DB7E5D">
              <w:rPr>
                <w:rFonts w:ascii="Libre Franklin" w:eastAsia="Batang" w:hAnsi="Libre Franklin" w:cs="Aldhabi"/>
              </w:rPr>
              <w:t>Longer Title</w:t>
            </w:r>
          </w:p>
        </w:tc>
        <w:tc>
          <w:tcPr>
            <w:tcW w:w="7802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12" w:space="0" w:color="auto"/>
            </w:tcBorders>
          </w:tcPr>
          <w:p w14:paraId="4B1EBB28" w14:textId="77777777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  <w:tr w:rsidR="009204F7" w:rsidRPr="00DB7E5D" w14:paraId="3045D438" w14:textId="77777777" w:rsidTr="000D4932">
        <w:trPr>
          <w:trHeight w:val="617"/>
        </w:trPr>
        <w:tc>
          <w:tcPr>
            <w:tcW w:w="2704" w:type="dxa"/>
            <w:shd w:val="clear" w:color="auto" w:fill="112F51" w:themeFill="text2" w:themeFillShade="BF"/>
          </w:tcPr>
          <w:p w14:paraId="6CF9DBC5" w14:textId="77777777" w:rsidR="009204F7" w:rsidRPr="00DB7E5D" w:rsidRDefault="009204F7" w:rsidP="009204F7">
            <w:pPr>
              <w:rPr>
                <w:rFonts w:ascii="Libre Franklin" w:eastAsia="Batang" w:hAnsi="Libre Franklin" w:cs="Aldhabi"/>
              </w:rPr>
            </w:pPr>
            <w:r w:rsidRPr="00DB7E5D">
              <w:rPr>
                <w:rFonts w:ascii="Libre Franklin" w:eastAsia="Batang" w:hAnsi="Libre Franklin" w:cs="Aldhabi"/>
              </w:rPr>
              <w:t>Study Number/Clinical Trials Number</w:t>
            </w:r>
          </w:p>
        </w:tc>
        <w:tc>
          <w:tcPr>
            <w:tcW w:w="780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70F3CD" w14:textId="5666CB90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  <w:tr w:rsidR="009204F7" w:rsidRPr="00DB7E5D" w14:paraId="55FBAC60" w14:textId="77777777" w:rsidTr="00DD73A2">
        <w:trPr>
          <w:trHeight w:val="2462"/>
        </w:trPr>
        <w:tc>
          <w:tcPr>
            <w:tcW w:w="2704" w:type="dxa"/>
            <w:shd w:val="clear" w:color="auto" w:fill="112F51" w:themeFill="text2" w:themeFillShade="BF"/>
          </w:tcPr>
          <w:p w14:paraId="01EB2C88" w14:textId="77777777" w:rsidR="009204F7" w:rsidRPr="00DB7E5D" w:rsidRDefault="009204F7" w:rsidP="009204F7">
            <w:pPr>
              <w:rPr>
                <w:rFonts w:ascii="Libre Franklin" w:eastAsia="Batang" w:hAnsi="Libre Franklin" w:cs="Aldhabi"/>
              </w:rPr>
            </w:pPr>
            <w:r w:rsidRPr="00DB7E5D">
              <w:rPr>
                <w:rFonts w:ascii="Libre Franklin" w:eastAsia="Batang" w:hAnsi="Libre Franklin" w:cs="Aldhabi"/>
              </w:rPr>
              <w:t>Hub Summary</w:t>
            </w:r>
          </w:p>
        </w:tc>
        <w:tc>
          <w:tcPr>
            <w:tcW w:w="7802" w:type="dxa"/>
            <w:tcBorders>
              <w:top w:val="single" w:sz="4" w:space="0" w:color="595959" w:themeColor="text1" w:themeTint="A6"/>
            </w:tcBorders>
          </w:tcPr>
          <w:p w14:paraId="36181C1F" w14:textId="17E34AEE" w:rsidR="009204F7" w:rsidRPr="00420A90" w:rsidRDefault="009204F7" w:rsidP="009204F7">
            <w:pPr>
              <w:rPr>
                <w:rFonts w:ascii="Libre Franklin" w:hAnsi="Libre Franklin"/>
                <w:i/>
                <w:iCs/>
                <w:sz w:val="18"/>
                <w:szCs w:val="18"/>
              </w:rPr>
            </w:pPr>
            <w:r w:rsidRPr="00420A90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>1-2 paragraph summary of the study</w:t>
            </w:r>
            <w:r w:rsidR="00DB31F0" w:rsidRPr="00420A90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>.</w:t>
            </w:r>
          </w:p>
        </w:tc>
      </w:tr>
      <w:tr w:rsidR="009204F7" w:rsidRPr="00DB7E5D" w14:paraId="56B432FD" w14:textId="77777777" w:rsidTr="000D4932">
        <w:trPr>
          <w:trHeight w:val="3828"/>
        </w:trPr>
        <w:tc>
          <w:tcPr>
            <w:tcW w:w="2704" w:type="dxa"/>
            <w:shd w:val="clear" w:color="auto" w:fill="112F51" w:themeFill="text2" w:themeFillShade="BF"/>
          </w:tcPr>
          <w:p w14:paraId="3310CAEC" w14:textId="77777777" w:rsidR="009204F7" w:rsidRPr="00DB7E5D" w:rsidRDefault="009204F7" w:rsidP="009204F7">
            <w:pPr>
              <w:rPr>
                <w:rFonts w:ascii="Libre Franklin" w:eastAsia="Batang" w:hAnsi="Libre Franklin" w:cs="Aldhabi"/>
              </w:rPr>
            </w:pPr>
            <w:r w:rsidRPr="00DB7E5D">
              <w:rPr>
                <w:rFonts w:ascii="Libre Franklin" w:eastAsia="Batang" w:hAnsi="Libre Franklin" w:cs="Aldhabi"/>
              </w:rPr>
              <w:t>Description by Sponsor</w:t>
            </w:r>
          </w:p>
        </w:tc>
        <w:tc>
          <w:tcPr>
            <w:tcW w:w="7802" w:type="dxa"/>
          </w:tcPr>
          <w:p w14:paraId="32C7925D" w14:textId="7EEF30B6" w:rsidR="009204F7" w:rsidRPr="00420A90" w:rsidRDefault="009204F7" w:rsidP="009204F7">
            <w:pPr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</w:pPr>
            <w:r w:rsidRPr="00420A90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 xml:space="preserve">2-3 paragraph description of </w:t>
            </w:r>
            <w:r w:rsidR="00141BE8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 xml:space="preserve">the </w:t>
            </w:r>
            <w:r w:rsidRPr="00420A90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 xml:space="preserve">study approved by the study </w:t>
            </w:r>
            <w:r w:rsidR="00DB31F0" w:rsidRPr="00420A90">
              <w:rPr>
                <w:rFonts w:ascii="Libre Franklin" w:eastAsia="Batang" w:hAnsi="Libre Franklin" w:cs="Aldhabi"/>
                <w:i/>
                <w:iCs/>
                <w:sz w:val="18"/>
                <w:szCs w:val="18"/>
              </w:rPr>
              <w:t>sponsor.</w:t>
            </w:r>
          </w:p>
          <w:p w14:paraId="264596BA" w14:textId="7CB10521" w:rsidR="00B841A1" w:rsidRPr="00DB7E5D" w:rsidRDefault="00B841A1" w:rsidP="009204F7">
            <w:pPr>
              <w:rPr>
                <w:rFonts w:ascii="Libre Franklin" w:hAnsi="Libre Franklin"/>
                <w:sz w:val="18"/>
                <w:szCs w:val="18"/>
              </w:rPr>
            </w:pPr>
          </w:p>
        </w:tc>
      </w:tr>
      <w:tr w:rsidR="009204F7" w:rsidRPr="00DB7E5D" w14:paraId="27F0DCB1" w14:textId="77777777" w:rsidTr="009204F7">
        <w:trPr>
          <w:trHeight w:val="987"/>
        </w:trPr>
        <w:tc>
          <w:tcPr>
            <w:tcW w:w="2704" w:type="dxa"/>
            <w:shd w:val="clear" w:color="auto" w:fill="112F51" w:themeFill="text2" w:themeFillShade="BF"/>
          </w:tcPr>
          <w:p w14:paraId="5A14F072" w14:textId="77777777" w:rsidR="009204F7" w:rsidRPr="00DB7E5D" w:rsidRDefault="009204F7" w:rsidP="009204F7">
            <w:pPr>
              <w:rPr>
                <w:rFonts w:ascii="Libre Franklin" w:hAnsi="Libre Franklin" w:cs="Aldhabi"/>
              </w:rPr>
            </w:pPr>
            <w:r w:rsidRPr="00DB7E5D">
              <w:rPr>
                <w:rFonts w:ascii="Libre Franklin" w:hAnsi="Libre Franklin" w:cs="Aldhabi"/>
              </w:rPr>
              <w:t xml:space="preserve">Primary Outcome Measures </w:t>
            </w:r>
          </w:p>
        </w:tc>
        <w:tc>
          <w:tcPr>
            <w:tcW w:w="7802" w:type="dxa"/>
          </w:tcPr>
          <w:p w14:paraId="70592BC3" w14:textId="4A1F1741" w:rsidR="009204F7" w:rsidRPr="00DB7E5D" w:rsidRDefault="009204F7" w:rsidP="009204F7">
            <w:pPr>
              <w:pStyle w:val="ListParagraph"/>
              <w:rPr>
                <w:rFonts w:ascii="Libre Franklin" w:hAnsi="Libre Franklin"/>
              </w:rPr>
            </w:pPr>
          </w:p>
        </w:tc>
      </w:tr>
      <w:tr w:rsidR="009204F7" w:rsidRPr="00DB7E5D" w14:paraId="500195C2" w14:textId="77777777" w:rsidTr="009204F7">
        <w:trPr>
          <w:trHeight w:val="855"/>
        </w:trPr>
        <w:tc>
          <w:tcPr>
            <w:tcW w:w="2704" w:type="dxa"/>
            <w:shd w:val="clear" w:color="auto" w:fill="112F51" w:themeFill="text2" w:themeFillShade="BF"/>
          </w:tcPr>
          <w:p w14:paraId="5E4F27B9" w14:textId="77777777" w:rsidR="009204F7" w:rsidRPr="00DB7E5D" w:rsidRDefault="009204F7" w:rsidP="009204F7">
            <w:pPr>
              <w:rPr>
                <w:rFonts w:ascii="Libre Franklin" w:hAnsi="Libre Franklin" w:cs="Aldhabi"/>
              </w:rPr>
            </w:pPr>
            <w:r w:rsidRPr="00DB7E5D">
              <w:rPr>
                <w:rFonts w:ascii="Libre Franklin" w:hAnsi="Libre Franklin" w:cs="Aldhabi"/>
              </w:rPr>
              <w:t>Secondary Outcome Measures</w:t>
            </w:r>
          </w:p>
          <w:p w14:paraId="1DB3D19B" w14:textId="77777777" w:rsidR="009204F7" w:rsidRPr="00DB7E5D" w:rsidRDefault="009204F7" w:rsidP="009204F7">
            <w:pPr>
              <w:rPr>
                <w:rFonts w:ascii="Libre Franklin" w:hAnsi="Libre Franklin" w:cs="Aldhabi"/>
              </w:rPr>
            </w:pPr>
          </w:p>
        </w:tc>
        <w:tc>
          <w:tcPr>
            <w:tcW w:w="7802" w:type="dxa"/>
          </w:tcPr>
          <w:p w14:paraId="167CE248" w14:textId="42953C83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  <w:tr w:rsidR="009204F7" w:rsidRPr="00DB7E5D" w14:paraId="64BDECB1" w14:textId="77777777" w:rsidTr="009204F7">
        <w:trPr>
          <w:trHeight w:val="855"/>
        </w:trPr>
        <w:tc>
          <w:tcPr>
            <w:tcW w:w="2704" w:type="dxa"/>
            <w:shd w:val="clear" w:color="auto" w:fill="112F51" w:themeFill="text2" w:themeFillShade="BF"/>
          </w:tcPr>
          <w:p w14:paraId="67DB16C1" w14:textId="77777777" w:rsidR="009204F7" w:rsidRPr="00DB7E5D" w:rsidRDefault="009204F7" w:rsidP="009204F7">
            <w:pPr>
              <w:rPr>
                <w:rFonts w:ascii="Libre Franklin" w:hAnsi="Libre Franklin" w:cs="Aldhabi"/>
              </w:rPr>
            </w:pPr>
            <w:r w:rsidRPr="00DB7E5D">
              <w:rPr>
                <w:rFonts w:ascii="Libre Franklin" w:hAnsi="Libre Franklin" w:cs="Aldhabi"/>
              </w:rPr>
              <w:t>Inclusion Criteria</w:t>
            </w:r>
          </w:p>
        </w:tc>
        <w:tc>
          <w:tcPr>
            <w:tcW w:w="7802" w:type="dxa"/>
          </w:tcPr>
          <w:p w14:paraId="5B04DDCD" w14:textId="248F3B51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  <w:tr w:rsidR="009204F7" w:rsidRPr="00DB7E5D" w14:paraId="2151B335" w14:textId="77777777" w:rsidTr="00D14F02">
        <w:trPr>
          <w:trHeight w:val="860"/>
        </w:trPr>
        <w:tc>
          <w:tcPr>
            <w:tcW w:w="2704" w:type="dxa"/>
            <w:shd w:val="clear" w:color="auto" w:fill="112F51" w:themeFill="text2" w:themeFillShade="BF"/>
          </w:tcPr>
          <w:p w14:paraId="652E3FBB" w14:textId="77777777" w:rsidR="009204F7" w:rsidRPr="00DB7E5D" w:rsidRDefault="009204F7" w:rsidP="009204F7">
            <w:pPr>
              <w:rPr>
                <w:rFonts w:ascii="Libre Franklin" w:hAnsi="Libre Franklin" w:cs="Aldhabi"/>
              </w:rPr>
            </w:pPr>
            <w:r w:rsidRPr="00DB7E5D">
              <w:rPr>
                <w:rFonts w:ascii="Libre Franklin" w:hAnsi="Libre Franklin" w:cs="Aldhabi"/>
              </w:rPr>
              <w:t>Exclusion Criteria</w:t>
            </w:r>
          </w:p>
        </w:tc>
        <w:tc>
          <w:tcPr>
            <w:tcW w:w="7802" w:type="dxa"/>
          </w:tcPr>
          <w:p w14:paraId="3A4FC552" w14:textId="7B764EC2" w:rsidR="009204F7" w:rsidRPr="00DB7E5D" w:rsidRDefault="009204F7" w:rsidP="009204F7">
            <w:pPr>
              <w:rPr>
                <w:rFonts w:ascii="Libre Franklin" w:hAnsi="Libre Franklin"/>
              </w:rPr>
            </w:pPr>
          </w:p>
        </w:tc>
      </w:tr>
    </w:tbl>
    <w:p w14:paraId="2F05A186" w14:textId="65C677EC" w:rsidR="008F64CB" w:rsidRPr="00DB7E5D" w:rsidRDefault="008F64CB" w:rsidP="009204F7">
      <w:pPr>
        <w:rPr>
          <w:rFonts w:ascii="Libre Franklin" w:hAnsi="Libre Franklin"/>
        </w:rPr>
      </w:pPr>
    </w:p>
    <w:p w14:paraId="75A725D2" w14:textId="71E4CB2A" w:rsidR="009204F7" w:rsidRPr="00DB7E5D" w:rsidRDefault="009204F7" w:rsidP="009204F7">
      <w:pPr>
        <w:rPr>
          <w:rFonts w:ascii="Libre Franklin" w:hAnsi="Libre Franklin"/>
        </w:rPr>
      </w:pPr>
      <w:r w:rsidRPr="00DB7E5D">
        <w:rPr>
          <w:rFonts w:ascii="Libre Franklin" w:hAnsi="Libre Franklin"/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66F30953" wp14:editId="715310C0">
            <wp:simplePos x="0" y="0"/>
            <wp:positionH relativeFrom="margin">
              <wp:align>left</wp:align>
            </wp:positionH>
            <wp:positionV relativeFrom="paragraph">
              <wp:posOffset>-50536</wp:posOffset>
            </wp:positionV>
            <wp:extent cx="914400" cy="895985"/>
            <wp:effectExtent l="0" t="0" r="0" b="0"/>
            <wp:wrapNone/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ECD591" w14:textId="7EF292B5" w:rsidR="009204F7" w:rsidRPr="00DB7E5D" w:rsidRDefault="009204F7" w:rsidP="009204F7">
      <w:pPr>
        <w:rPr>
          <w:rFonts w:ascii="Libre Franklin" w:hAnsi="Libre Franklin"/>
        </w:rPr>
      </w:pPr>
    </w:p>
    <w:tbl>
      <w:tblPr>
        <w:tblStyle w:val="TableGrid"/>
        <w:tblpPr w:leftFromText="180" w:rightFromText="180" w:vertAnchor="text" w:horzAnchor="margin" w:tblpY="292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57"/>
        <w:gridCol w:w="2076"/>
        <w:gridCol w:w="2006"/>
        <w:gridCol w:w="1483"/>
        <w:gridCol w:w="3014"/>
      </w:tblGrid>
      <w:tr w:rsidR="009204F7" w:rsidRPr="00DB7E5D" w14:paraId="5F93ADF8" w14:textId="77777777" w:rsidTr="009204F7">
        <w:trPr>
          <w:trHeight w:val="539"/>
        </w:trPr>
        <w:tc>
          <w:tcPr>
            <w:tcW w:w="10436" w:type="dxa"/>
            <w:gridSpan w:val="5"/>
            <w:shd w:val="clear" w:color="auto" w:fill="0000FF"/>
          </w:tcPr>
          <w:p w14:paraId="3B44F5BA" w14:textId="2368FCE5" w:rsidR="009204F7" w:rsidRPr="00DB7E5D" w:rsidRDefault="009204F7" w:rsidP="009204F7">
            <w:pPr>
              <w:jc w:val="center"/>
              <w:rPr>
                <w:rFonts w:ascii="Libre Franklin" w:hAnsi="Libre Franklin"/>
                <w:b/>
                <w:bCs/>
                <w:sz w:val="18"/>
                <w:szCs w:val="18"/>
              </w:rPr>
            </w:pPr>
            <w:r w:rsidRPr="00DB7E5D">
              <w:rPr>
                <w:rFonts w:ascii="Libre Franklin" w:hAnsi="Libre Franklin"/>
                <w:b/>
                <w:bCs/>
                <w:sz w:val="28"/>
                <w:szCs w:val="28"/>
              </w:rPr>
              <w:t>Additional Information</w:t>
            </w:r>
          </w:p>
        </w:tc>
      </w:tr>
      <w:tr w:rsidR="00D14F02" w:rsidRPr="00DB7E5D" w14:paraId="0F77849B" w14:textId="77777777" w:rsidTr="00DB31F0">
        <w:trPr>
          <w:trHeight w:val="2111"/>
        </w:trPr>
        <w:tc>
          <w:tcPr>
            <w:tcW w:w="1857" w:type="dxa"/>
            <w:shd w:val="clear" w:color="auto" w:fill="112F51" w:themeFill="text2" w:themeFillShade="BF"/>
          </w:tcPr>
          <w:p w14:paraId="4D1F4D63" w14:textId="733A500A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Trial Status</w:t>
            </w:r>
          </w:p>
        </w:tc>
        <w:tc>
          <w:tcPr>
            <w:tcW w:w="4082" w:type="dxa"/>
            <w:gridSpan w:val="2"/>
          </w:tcPr>
          <w:p w14:paraId="7463B2E2" w14:textId="77777777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</w:p>
          <w:p w14:paraId="4D9A23D1" w14:textId="2959C83E" w:rsidR="00862270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Fully Recruited </w:t>
            </w:r>
            <w:sdt>
              <w:sdtPr>
                <w:rPr>
                  <w:rFonts w:ascii="Libre Franklin" w:hAnsi="Libre Franklin"/>
                </w:rPr>
                <w:id w:val="838654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2925D6F" w14:textId="7DA3E76B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Recruiting </w:t>
            </w:r>
            <w:sdt>
              <w:sdtPr>
                <w:rPr>
                  <w:rFonts w:ascii="Libre Franklin" w:hAnsi="Libre Franklin"/>
                </w:rPr>
                <w:id w:val="-1674799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7170092" w14:textId="6303D9C4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Enrolling by Invitation </w:t>
            </w:r>
            <w:sdt>
              <w:sdtPr>
                <w:rPr>
                  <w:rFonts w:ascii="Libre Franklin" w:hAnsi="Libre Franklin"/>
                </w:rPr>
                <w:id w:val="-67885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1B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2A02F8B8" w14:textId="500378F4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On Hold </w:t>
            </w:r>
            <w:sdt>
              <w:sdtPr>
                <w:rPr>
                  <w:rFonts w:ascii="Libre Franklin" w:hAnsi="Libre Franklin"/>
                </w:rPr>
                <w:id w:val="-877851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490D3E32" w14:textId="3D48CEBA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Not </w:t>
            </w:r>
            <w:r w:rsidR="00D14F02">
              <w:rPr>
                <w:rFonts w:ascii="Libre Franklin" w:hAnsi="Libre Franklin"/>
              </w:rPr>
              <w:t>y</w:t>
            </w:r>
            <w:r>
              <w:rPr>
                <w:rFonts w:ascii="Libre Franklin" w:hAnsi="Libre Franklin"/>
              </w:rPr>
              <w:t xml:space="preserve">et Recruiting </w:t>
            </w:r>
            <w:sdt>
              <w:sdtPr>
                <w:rPr>
                  <w:rFonts w:ascii="Libre Franklin" w:hAnsi="Libre Franklin"/>
                </w:rPr>
                <w:id w:val="-865750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1B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26AAD14D" w14:textId="1A313BBF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Trial Complete </w:t>
            </w:r>
            <w:sdt>
              <w:sdtPr>
                <w:rPr>
                  <w:rFonts w:ascii="Libre Franklin" w:hAnsi="Libre Franklin"/>
                </w:rPr>
                <w:id w:val="-542445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8AEB46A" w14:textId="77777777" w:rsidR="0008256C" w:rsidRDefault="0008256C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Trial Terminated </w:t>
            </w:r>
            <w:sdt>
              <w:sdtPr>
                <w:rPr>
                  <w:rFonts w:ascii="Libre Franklin" w:hAnsi="Libre Franklin"/>
                </w:rPr>
                <w:id w:val="1170061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44E8AD99" w14:textId="0EE8A273" w:rsidR="00D14F02" w:rsidRPr="0008256C" w:rsidRDefault="00D14F02" w:rsidP="0008256C">
            <w:pPr>
              <w:spacing w:before="0"/>
              <w:rPr>
                <w:rFonts w:ascii="Libre Franklin" w:hAnsi="Libre Franklin"/>
              </w:rPr>
            </w:pPr>
          </w:p>
        </w:tc>
        <w:tc>
          <w:tcPr>
            <w:tcW w:w="1483" w:type="dxa"/>
            <w:shd w:val="clear" w:color="auto" w:fill="112F51" w:themeFill="text2" w:themeFillShade="BF"/>
          </w:tcPr>
          <w:p w14:paraId="2D58B03B" w14:textId="01A73B34" w:rsidR="00862270" w:rsidRPr="00DB7E5D" w:rsidRDefault="00B841A1" w:rsidP="00A60B37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Therapeutic Category</w:t>
            </w:r>
          </w:p>
        </w:tc>
        <w:tc>
          <w:tcPr>
            <w:tcW w:w="3014" w:type="dxa"/>
          </w:tcPr>
          <w:p w14:paraId="51D7D643" w14:textId="77777777" w:rsidR="00D14F02" w:rsidRDefault="00D14F02" w:rsidP="00D14F02">
            <w:pPr>
              <w:spacing w:before="0"/>
              <w:rPr>
                <w:rFonts w:ascii="Libre Franklin" w:hAnsi="Libre Franklin"/>
                <w:sz w:val="18"/>
                <w:szCs w:val="18"/>
              </w:rPr>
            </w:pPr>
          </w:p>
          <w:p w14:paraId="30B154B8" w14:textId="1372C9E0" w:rsidR="0008256C" w:rsidRPr="00D14F02" w:rsidRDefault="00D14F02" w:rsidP="00D14F02">
            <w:pPr>
              <w:spacing w:before="0"/>
              <w:rPr>
                <w:rFonts w:ascii="Libre Franklin" w:hAnsi="Libre Franklin"/>
              </w:rPr>
            </w:pPr>
            <w:r w:rsidRPr="00D14F02">
              <w:rPr>
                <w:rFonts w:ascii="Libre Franklin" w:hAnsi="Libre Franklin"/>
              </w:rPr>
              <w:t>Interventional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40920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E991B09" w14:textId="4E57B11D" w:rsidR="00D14F02" w:rsidRPr="00D14F02" w:rsidRDefault="00D14F02" w:rsidP="00D14F02">
            <w:pPr>
              <w:spacing w:before="0"/>
              <w:rPr>
                <w:rFonts w:ascii="Libre Franklin" w:hAnsi="Libre Franklin"/>
              </w:rPr>
            </w:pPr>
            <w:r w:rsidRPr="00D14F02">
              <w:rPr>
                <w:rFonts w:ascii="Libre Franklin" w:hAnsi="Libre Franklin"/>
              </w:rPr>
              <w:t>Non-interventional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2105605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0A704B22" w14:textId="3C501B20" w:rsidR="00D14F02" w:rsidRPr="00D14F02" w:rsidRDefault="00D14F02" w:rsidP="00D14F02">
            <w:pPr>
              <w:spacing w:before="0"/>
              <w:rPr>
                <w:rFonts w:ascii="Libre Franklin" w:hAnsi="Libre Franklin"/>
              </w:rPr>
            </w:pPr>
            <w:r w:rsidRPr="00D14F02">
              <w:rPr>
                <w:rFonts w:ascii="Libre Franklin" w:hAnsi="Libre Franklin"/>
              </w:rPr>
              <w:t>Observational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-105214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4663C61" w14:textId="43457C5A" w:rsidR="00D14F02" w:rsidRPr="00D14F02" w:rsidRDefault="00D14F02" w:rsidP="00D14F02">
            <w:pPr>
              <w:spacing w:before="0"/>
              <w:rPr>
                <w:rFonts w:ascii="Libre Franklin" w:hAnsi="Libre Franklin"/>
              </w:rPr>
            </w:pPr>
            <w:r w:rsidRPr="00D14F02">
              <w:rPr>
                <w:rFonts w:ascii="Libre Franklin" w:hAnsi="Libre Franklin"/>
              </w:rPr>
              <w:t>Exon Skipping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265822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D31B885" w14:textId="4083F7C3" w:rsidR="00D14F02" w:rsidRPr="00D14F02" w:rsidRDefault="00D14F02" w:rsidP="00D14F02">
            <w:pPr>
              <w:spacing w:before="0"/>
              <w:rPr>
                <w:rFonts w:ascii="Libre Franklin" w:hAnsi="Libre Franklin"/>
              </w:rPr>
            </w:pPr>
            <w:r w:rsidRPr="00D14F02">
              <w:rPr>
                <w:rFonts w:ascii="Libre Franklin" w:hAnsi="Libre Franklin"/>
              </w:rPr>
              <w:t>Physical Therapy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-1785877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E6DA59E" w14:textId="655003F2" w:rsidR="00D14F02" w:rsidRPr="00DB7E5D" w:rsidRDefault="00D14F02" w:rsidP="00D14F02">
            <w:pPr>
              <w:spacing w:before="0"/>
              <w:rPr>
                <w:rFonts w:ascii="Libre Franklin" w:hAnsi="Libre Franklin"/>
                <w:sz w:val="18"/>
                <w:szCs w:val="18"/>
              </w:rPr>
            </w:pPr>
            <w:r w:rsidRPr="00D14F02">
              <w:rPr>
                <w:rFonts w:ascii="Libre Franklin" w:hAnsi="Libre Franklin"/>
              </w:rPr>
              <w:t>Gene Therapy</w:t>
            </w:r>
            <w:r>
              <w:rPr>
                <w:rFonts w:ascii="Libre Franklin" w:hAnsi="Libre Franklin"/>
              </w:rPr>
              <w:t xml:space="preserve"> </w:t>
            </w:r>
            <w:sdt>
              <w:sdtPr>
                <w:rPr>
                  <w:rFonts w:ascii="Libre Franklin" w:hAnsi="Libre Franklin"/>
                </w:rPr>
                <w:id w:val="770057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1B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841A1" w:rsidRPr="00DB7E5D" w14:paraId="282F04D3" w14:textId="77777777" w:rsidTr="000D4932">
        <w:trPr>
          <w:trHeight w:val="2640"/>
        </w:trPr>
        <w:tc>
          <w:tcPr>
            <w:tcW w:w="1857" w:type="dxa"/>
            <w:shd w:val="clear" w:color="auto" w:fill="112F51" w:themeFill="text2" w:themeFillShade="BF"/>
          </w:tcPr>
          <w:p w14:paraId="7726D87D" w14:textId="44747564" w:rsidR="00B841A1" w:rsidRPr="00DB7E5D" w:rsidRDefault="00B841A1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UK Locations</w:t>
            </w:r>
          </w:p>
        </w:tc>
        <w:tc>
          <w:tcPr>
            <w:tcW w:w="2076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  <w:right w:val="nil"/>
            </w:tcBorders>
          </w:tcPr>
          <w:p w14:paraId="6121B45F" w14:textId="77777777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</w:p>
          <w:p w14:paraId="29786A38" w14:textId="1AF64CA1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Alder Hey </w:t>
            </w:r>
            <w:sdt>
              <w:sdtPr>
                <w:rPr>
                  <w:rFonts w:ascii="Libre Franklin" w:hAnsi="Libre Franklin"/>
                </w:rPr>
                <w:id w:val="-1439359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6FDDFDC" w14:textId="0713E91E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Birmingham </w:t>
            </w:r>
            <w:sdt>
              <w:sdtPr>
                <w:rPr>
                  <w:rFonts w:ascii="Libre Franklin" w:hAnsi="Libre Franklin"/>
                </w:rPr>
                <w:id w:val="-1405839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F6F609C" w14:textId="01E5B936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Bristol </w:t>
            </w:r>
            <w:sdt>
              <w:sdtPr>
                <w:rPr>
                  <w:rFonts w:ascii="Libre Franklin" w:hAnsi="Libre Franklin"/>
                </w:rPr>
                <w:id w:val="1869873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053A4BC" w14:textId="36454C75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Cambridge </w:t>
            </w:r>
            <w:sdt>
              <w:sdtPr>
                <w:rPr>
                  <w:rFonts w:ascii="Libre Franklin" w:hAnsi="Libre Franklin"/>
                </w:rPr>
                <w:id w:val="-171480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1B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CA36871" w14:textId="66EE03E4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Glasgow </w:t>
            </w:r>
            <w:sdt>
              <w:sdtPr>
                <w:rPr>
                  <w:rFonts w:ascii="Libre Franklin" w:hAnsi="Libre Franklin"/>
                </w:rPr>
                <w:id w:val="-953085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BE5DD7F" w14:textId="37095109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Leeds </w:t>
            </w:r>
            <w:sdt>
              <w:sdtPr>
                <w:rPr>
                  <w:rFonts w:ascii="Libre Franklin" w:hAnsi="Libre Franklin"/>
                </w:rPr>
                <w:id w:val="672692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79638AEA" w14:textId="7814FAB9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London – Evelina </w:t>
            </w:r>
            <w:sdt>
              <w:sdtPr>
                <w:rPr>
                  <w:rFonts w:ascii="Libre Franklin" w:hAnsi="Libre Franklin"/>
                </w:rPr>
                <w:id w:val="-901360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74CC2749" w14:textId="77777777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London – GOSH </w:t>
            </w:r>
            <w:sdt>
              <w:sdtPr>
                <w:rPr>
                  <w:rFonts w:ascii="Libre Franklin" w:hAnsi="Libre Franklin"/>
                </w:rPr>
                <w:id w:val="757179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73D34C5" w14:textId="77777777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</w:p>
          <w:p w14:paraId="7C079BF5" w14:textId="7F7CF12D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Manchester </w:t>
            </w:r>
            <w:sdt>
              <w:sdtPr>
                <w:rPr>
                  <w:rFonts w:ascii="Libre Franklin" w:hAnsi="Libre Franklin"/>
                </w:rPr>
                <w:id w:val="1350448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30FF774" w14:textId="4A055F2B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Newcastle </w:t>
            </w:r>
            <w:sdt>
              <w:sdtPr>
                <w:rPr>
                  <w:rFonts w:ascii="Libre Franklin" w:hAnsi="Libre Franklin"/>
                </w:rPr>
                <w:id w:val="-1189667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1B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5768787" w14:textId="4346095F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Oswestry </w:t>
            </w:r>
            <w:sdt>
              <w:sdtPr>
                <w:rPr>
                  <w:rFonts w:ascii="Libre Franklin" w:hAnsi="Libre Franklin"/>
                </w:rPr>
                <w:id w:val="1932467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30C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7E47DE6" w14:textId="39F83D51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Oxford </w:t>
            </w:r>
            <w:sdt>
              <w:sdtPr>
                <w:rPr>
                  <w:rFonts w:ascii="Libre Franklin" w:hAnsi="Libre Franklin"/>
                </w:rPr>
                <w:id w:val="2026284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CC0354B" w14:textId="5A5619F5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Preston </w:t>
            </w:r>
            <w:sdt>
              <w:sdtPr>
                <w:rPr>
                  <w:rFonts w:ascii="Libre Franklin" w:hAnsi="Libre Franklin"/>
                </w:rPr>
                <w:id w:val="-116446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4F92215C" w14:textId="74908E16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Queen’s Square </w:t>
            </w:r>
            <w:sdt>
              <w:sdtPr>
                <w:rPr>
                  <w:rFonts w:ascii="Libre Franklin" w:hAnsi="Libre Franklin"/>
                </w:rPr>
                <w:id w:val="790086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30C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47EF768A" w14:textId="424873DC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Sheffield </w:t>
            </w:r>
            <w:sdt>
              <w:sdtPr>
                <w:rPr>
                  <w:rFonts w:ascii="Libre Franklin" w:hAnsi="Libre Franklin"/>
                </w:rPr>
                <w:id w:val="-1577740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AFF52D7" w14:textId="013D3A6F" w:rsidR="00B841A1" w:rsidRDefault="00B841A1" w:rsidP="0008256C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Temple Street </w:t>
            </w:r>
            <w:sdt>
              <w:sdtPr>
                <w:rPr>
                  <w:rFonts w:ascii="Libre Franklin" w:hAnsi="Libre Franklin"/>
                </w:rPr>
                <w:id w:val="190710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284C3DBB" w14:textId="52A0DCA4" w:rsidR="00B841A1" w:rsidRPr="00DB7E5D" w:rsidRDefault="00B841A1" w:rsidP="00A60B37">
            <w:pPr>
              <w:rPr>
                <w:rFonts w:ascii="Libre Franklin" w:hAnsi="Libre Franklin"/>
              </w:rPr>
            </w:pPr>
          </w:p>
        </w:tc>
        <w:tc>
          <w:tcPr>
            <w:tcW w:w="1483" w:type="dxa"/>
            <w:shd w:val="clear" w:color="auto" w:fill="112F51" w:themeFill="text2" w:themeFillShade="BF"/>
          </w:tcPr>
          <w:p w14:paraId="0FE8EE67" w14:textId="494DA91F" w:rsidR="00B841A1" w:rsidRPr="00DB7E5D" w:rsidRDefault="00B841A1" w:rsidP="00A60B37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Treatment Type</w:t>
            </w:r>
          </w:p>
        </w:tc>
        <w:tc>
          <w:tcPr>
            <w:tcW w:w="3014" w:type="dxa"/>
          </w:tcPr>
          <w:p w14:paraId="760E931F" w14:textId="04854694" w:rsidR="00B841A1" w:rsidRPr="00DB7E5D" w:rsidRDefault="00B841A1" w:rsidP="00A60B37">
            <w:pPr>
              <w:rPr>
                <w:rFonts w:ascii="Libre Franklin" w:hAnsi="Libre Franklin"/>
                <w:sz w:val="18"/>
                <w:szCs w:val="18"/>
              </w:rPr>
            </w:pPr>
          </w:p>
        </w:tc>
      </w:tr>
      <w:tr w:rsidR="00D14F02" w:rsidRPr="00DB7E5D" w14:paraId="7BD61215" w14:textId="77777777" w:rsidTr="00DB31F0">
        <w:trPr>
          <w:trHeight w:val="737"/>
        </w:trPr>
        <w:tc>
          <w:tcPr>
            <w:tcW w:w="1857" w:type="dxa"/>
            <w:shd w:val="clear" w:color="auto" w:fill="112F51" w:themeFill="text2" w:themeFillShade="BF"/>
          </w:tcPr>
          <w:p w14:paraId="2ED8D02B" w14:textId="5710AC1B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Trial Sponsor</w:t>
            </w:r>
            <w:r w:rsidR="00D14F02">
              <w:rPr>
                <w:rFonts w:ascii="Libre Franklin" w:hAnsi="Libre Franklin"/>
              </w:rPr>
              <w:t xml:space="preserve"> Name</w:t>
            </w:r>
          </w:p>
        </w:tc>
        <w:tc>
          <w:tcPr>
            <w:tcW w:w="4082" w:type="dxa"/>
            <w:gridSpan w:val="2"/>
          </w:tcPr>
          <w:p w14:paraId="4EB6E054" w14:textId="4C26196A" w:rsidR="00862270" w:rsidRPr="00DB7E5D" w:rsidRDefault="00862270" w:rsidP="00A60B37">
            <w:pPr>
              <w:rPr>
                <w:rFonts w:ascii="Libre Franklin" w:hAnsi="Libre Franklin"/>
              </w:rPr>
            </w:pPr>
          </w:p>
        </w:tc>
        <w:tc>
          <w:tcPr>
            <w:tcW w:w="1483" w:type="dxa"/>
            <w:shd w:val="clear" w:color="auto" w:fill="112F51" w:themeFill="text2" w:themeFillShade="BF"/>
          </w:tcPr>
          <w:p w14:paraId="58C8E722" w14:textId="77777777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Phase of Study</w:t>
            </w:r>
          </w:p>
        </w:tc>
        <w:tc>
          <w:tcPr>
            <w:tcW w:w="3014" w:type="dxa"/>
          </w:tcPr>
          <w:p w14:paraId="2E57DD6B" w14:textId="77777777" w:rsidR="00862270" w:rsidRPr="00DB7E5D" w:rsidRDefault="00862270" w:rsidP="00A60B37">
            <w:pPr>
              <w:rPr>
                <w:rFonts w:ascii="Libre Franklin" w:hAnsi="Libre Franklin"/>
              </w:rPr>
            </w:pPr>
          </w:p>
        </w:tc>
      </w:tr>
      <w:tr w:rsidR="00D14F02" w:rsidRPr="00DB7E5D" w14:paraId="7DD2B27E" w14:textId="77777777" w:rsidTr="00DB31F0">
        <w:trPr>
          <w:trHeight w:val="737"/>
        </w:trPr>
        <w:tc>
          <w:tcPr>
            <w:tcW w:w="1857" w:type="dxa"/>
            <w:shd w:val="clear" w:color="auto" w:fill="112F51" w:themeFill="text2" w:themeFillShade="BF"/>
          </w:tcPr>
          <w:p w14:paraId="5E80A304" w14:textId="1B3A7DEF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Age</w:t>
            </w:r>
            <w:r w:rsidR="00D14F02">
              <w:rPr>
                <w:rFonts w:ascii="Libre Franklin" w:hAnsi="Libre Franklin"/>
              </w:rPr>
              <w:t xml:space="preserve"> Range of Participants</w:t>
            </w:r>
          </w:p>
        </w:tc>
        <w:tc>
          <w:tcPr>
            <w:tcW w:w="4082" w:type="dxa"/>
            <w:gridSpan w:val="2"/>
          </w:tcPr>
          <w:p w14:paraId="07FAC62B" w14:textId="51C581CD" w:rsidR="00862270" w:rsidRPr="00DB7E5D" w:rsidRDefault="00862270" w:rsidP="00A60B37">
            <w:pPr>
              <w:rPr>
                <w:rFonts w:ascii="Libre Franklin" w:hAnsi="Libre Franklin"/>
              </w:rPr>
            </w:pPr>
          </w:p>
        </w:tc>
        <w:tc>
          <w:tcPr>
            <w:tcW w:w="1483" w:type="dxa"/>
            <w:shd w:val="clear" w:color="auto" w:fill="112F51" w:themeFill="text2" w:themeFillShade="BF"/>
          </w:tcPr>
          <w:p w14:paraId="3A9120CF" w14:textId="680ADD86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 xml:space="preserve">Length of Participation </w:t>
            </w:r>
          </w:p>
        </w:tc>
        <w:tc>
          <w:tcPr>
            <w:tcW w:w="3014" w:type="dxa"/>
          </w:tcPr>
          <w:p w14:paraId="6CA48016" w14:textId="19AEFE2C" w:rsidR="00862270" w:rsidRPr="00DB7E5D" w:rsidRDefault="00862270" w:rsidP="00A60B37">
            <w:pPr>
              <w:rPr>
                <w:rFonts w:ascii="Libre Franklin" w:hAnsi="Libre Franklin"/>
              </w:rPr>
            </w:pPr>
          </w:p>
        </w:tc>
      </w:tr>
      <w:tr w:rsidR="00D14F02" w:rsidRPr="00DB7E5D" w14:paraId="25BC6297" w14:textId="77777777" w:rsidTr="00EA704D">
        <w:trPr>
          <w:trHeight w:val="1301"/>
        </w:trPr>
        <w:tc>
          <w:tcPr>
            <w:tcW w:w="1857" w:type="dxa"/>
            <w:shd w:val="clear" w:color="auto" w:fill="112F51" w:themeFill="text2" w:themeFillShade="BF"/>
          </w:tcPr>
          <w:p w14:paraId="17167833" w14:textId="77777777" w:rsidR="00862270" w:rsidRPr="00DB7E5D" w:rsidRDefault="00862270" w:rsidP="00A60B37">
            <w:pPr>
              <w:rPr>
                <w:rFonts w:ascii="Libre Franklin" w:hAnsi="Libre Franklin"/>
              </w:rPr>
            </w:pPr>
            <w:r w:rsidRPr="00DB7E5D">
              <w:rPr>
                <w:rFonts w:ascii="Libre Franklin" w:hAnsi="Libre Franklin"/>
              </w:rPr>
              <w:t>Mutation Specific</w:t>
            </w:r>
          </w:p>
        </w:tc>
        <w:tc>
          <w:tcPr>
            <w:tcW w:w="4082" w:type="dxa"/>
            <w:gridSpan w:val="2"/>
          </w:tcPr>
          <w:p w14:paraId="6A9D4E79" w14:textId="77777777" w:rsidR="00D14F02" w:rsidRDefault="00D14F02" w:rsidP="00D14F02">
            <w:pPr>
              <w:spacing w:before="0"/>
              <w:rPr>
                <w:rFonts w:ascii="Libre Franklin" w:hAnsi="Libre Franklin"/>
              </w:rPr>
            </w:pPr>
          </w:p>
          <w:p w14:paraId="24FD7F10" w14:textId="6CF23A51" w:rsidR="00862270" w:rsidRDefault="00D14F02" w:rsidP="00D14F02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Mutation Specific Therapies </w:t>
            </w:r>
            <w:sdt>
              <w:sdtPr>
                <w:rPr>
                  <w:rFonts w:ascii="Libre Franklin" w:hAnsi="Libre Franklin"/>
                </w:rPr>
                <w:id w:val="2082407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B0D1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57279A6" w14:textId="6AC24AE7" w:rsidR="00D14F02" w:rsidRDefault="00D14F02" w:rsidP="00D14F02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Non-Mutation Specific Therapies </w:t>
            </w:r>
            <w:sdt>
              <w:sdtPr>
                <w:rPr>
                  <w:rFonts w:ascii="Libre Franklin" w:hAnsi="Libre Franklin"/>
                </w:rPr>
                <w:id w:val="-632179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40DE9B5" w14:textId="71494615" w:rsidR="00D14F02" w:rsidRPr="00DB7E5D" w:rsidRDefault="00D14F02" w:rsidP="00D14F02">
            <w:pPr>
              <w:spacing w:before="0"/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All Treatment Types </w:t>
            </w:r>
            <w:sdt>
              <w:sdtPr>
                <w:rPr>
                  <w:rFonts w:ascii="Libre Franklin" w:hAnsi="Libre Franklin"/>
                </w:rPr>
                <w:id w:val="-2096928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483" w:type="dxa"/>
            <w:tcBorders>
              <w:bottom w:val="single" w:sz="12" w:space="0" w:color="auto"/>
            </w:tcBorders>
            <w:shd w:val="clear" w:color="auto" w:fill="112F51" w:themeFill="text2" w:themeFillShade="BF"/>
          </w:tcPr>
          <w:p w14:paraId="34CBB2E6" w14:textId="1E550D47" w:rsidR="00862270" w:rsidRPr="00DB7E5D" w:rsidRDefault="00B841A1" w:rsidP="00A60B37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Ambulatory</w:t>
            </w:r>
          </w:p>
        </w:tc>
        <w:tc>
          <w:tcPr>
            <w:tcW w:w="3014" w:type="dxa"/>
            <w:tcBorders>
              <w:bottom w:val="single" w:sz="12" w:space="0" w:color="auto"/>
            </w:tcBorders>
          </w:tcPr>
          <w:p w14:paraId="2F021AD8" w14:textId="77777777" w:rsidR="00DB31F0" w:rsidRDefault="00DB31F0" w:rsidP="00DB31F0">
            <w:pPr>
              <w:spacing w:before="0"/>
              <w:rPr>
                <w:rFonts w:ascii="Libre Franklin" w:hAnsi="Libre Franklin"/>
              </w:rPr>
            </w:pPr>
          </w:p>
          <w:p w14:paraId="41385148" w14:textId="0F175A35" w:rsidR="00862270" w:rsidRPr="00DB31F0" w:rsidRDefault="00DB31F0" w:rsidP="00DB31F0">
            <w:pPr>
              <w:spacing w:before="0"/>
              <w:rPr>
                <w:rFonts w:ascii="Libre Franklin" w:hAnsi="Libre Franklin"/>
                <w:sz w:val="18"/>
                <w:szCs w:val="18"/>
              </w:rPr>
            </w:pPr>
            <w:r w:rsidRPr="00DB31F0">
              <w:rPr>
                <w:rFonts w:ascii="Libre Franklin" w:hAnsi="Libre Franklin"/>
                <w:sz w:val="18"/>
                <w:szCs w:val="18"/>
              </w:rPr>
              <w:t xml:space="preserve">Ambulant </w:t>
            </w:r>
            <w:sdt>
              <w:sdtPr>
                <w:rPr>
                  <w:rFonts w:ascii="Libre Franklin" w:hAnsi="Libre Franklin"/>
                  <w:sz w:val="18"/>
                  <w:szCs w:val="18"/>
                </w:rPr>
                <w:id w:val="-428656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B31F0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48BFA28B" w14:textId="742D4B85" w:rsidR="00DB31F0" w:rsidRPr="00DB31F0" w:rsidRDefault="00DB31F0" w:rsidP="00DB31F0">
            <w:pPr>
              <w:spacing w:before="0"/>
              <w:rPr>
                <w:rFonts w:ascii="Libre Franklin" w:hAnsi="Libre Franklin"/>
                <w:sz w:val="18"/>
                <w:szCs w:val="18"/>
              </w:rPr>
            </w:pPr>
            <w:r w:rsidRPr="00DB31F0">
              <w:rPr>
                <w:rFonts w:ascii="Libre Franklin" w:hAnsi="Libre Franklin"/>
                <w:sz w:val="18"/>
                <w:szCs w:val="18"/>
              </w:rPr>
              <w:t xml:space="preserve">Non-Ambulant </w:t>
            </w:r>
            <w:sdt>
              <w:sdtPr>
                <w:rPr>
                  <w:rFonts w:ascii="Libre Franklin" w:hAnsi="Libre Franklin"/>
                  <w:sz w:val="18"/>
                  <w:szCs w:val="18"/>
                </w:rPr>
                <w:id w:val="-917162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B31F0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059AFBD9" w14:textId="74D141EE" w:rsidR="00DB31F0" w:rsidRPr="00DB7E5D" w:rsidRDefault="00DB31F0" w:rsidP="00DB31F0">
            <w:pPr>
              <w:spacing w:before="0"/>
              <w:rPr>
                <w:rFonts w:ascii="Libre Franklin" w:hAnsi="Libre Franklin"/>
              </w:rPr>
            </w:pPr>
            <w:r w:rsidRPr="00DB31F0">
              <w:rPr>
                <w:rFonts w:ascii="Libre Franklin" w:hAnsi="Libre Franklin"/>
                <w:sz w:val="18"/>
                <w:szCs w:val="18"/>
              </w:rPr>
              <w:t xml:space="preserve">Ambulant and Non-Ambulant </w:t>
            </w:r>
            <w:sdt>
              <w:sdtPr>
                <w:rPr>
                  <w:rFonts w:ascii="Libre Franklin" w:hAnsi="Libre Franklin"/>
                  <w:sz w:val="18"/>
                  <w:szCs w:val="18"/>
                </w:rPr>
                <w:id w:val="-50474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B31F0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DB31F0">
              <w:rPr>
                <w:rFonts w:ascii="Libre Franklin" w:hAnsi="Libre Franklin"/>
                <w:sz w:val="18"/>
                <w:szCs w:val="18"/>
              </w:rPr>
              <w:t xml:space="preserve"> </w:t>
            </w:r>
          </w:p>
        </w:tc>
      </w:tr>
    </w:tbl>
    <w:p w14:paraId="6782B4D9" w14:textId="3F4C6791" w:rsidR="006E3DDB" w:rsidRPr="006E3DDB" w:rsidRDefault="006E3DDB">
      <w:pPr>
        <w:rPr>
          <w:rFonts w:ascii="Libre Franklin" w:hAnsi="Libre Franklin"/>
          <w:b/>
          <w:bCs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1" locked="0" layoutInCell="1" allowOverlap="1" wp14:anchorId="53C814E7" wp14:editId="09F22D74">
                <wp:simplePos x="0" y="0"/>
                <wp:positionH relativeFrom="margin">
                  <wp:align>left</wp:align>
                </wp:positionH>
                <wp:positionV relativeFrom="paragraph">
                  <wp:posOffset>5771096</wp:posOffset>
                </wp:positionV>
                <wp:extent cx="6633713" cy="802256"/>
                <wp:effectExtent l="0" t="0" r="15240" b="1714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713" cy="80225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8B9E8B" w14:textId="434887E7" w:rsidR="006E3DDB" w:rsidRDefault="006E3DD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C814E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454.4pt;width:522.35pt;height:63.15pt;z-index:-25165414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">
                <v:textbox>
                  <w:txbxContent>
                    <w:p w14:paraId="2A8B9E8B" w14:textId="434887E7" w:rsidR="006E3DDB" w:rsidRDefault="006E3DDB"/>
                  </w:txbxContent>
                </v:textbox>
                <w10:wrap anchorx="margin"/>
              </v:shape>
            </w:pict>
          </mc:Fallback>
        </mc:AlternateContent>
      </w:r>
      <w:r>
        <w:t xml:space="preserve">  </w:t>
      </w:r>
      <w:r w:rsidRPr="006E3DDB">
        <w:rPr>
          <w:rFonts w:ascii="Libre Franklin" w:hAnsi="Libre Franklin"/>
          <w:b/>
          <w:bCs/>
        </w:rPr>
        <w:t>Mutation Specific Notes</w:t>
      </w:r>
    </w:p>
    <w:p w14:paraId="389013FB" w14:textId="6A2D1DF9" w:rsidR="006E3DDB" w:rsidRDefault="006E3DDB"/>
    <w:p w14:paraId="47C2AA87" w14:textId="2F877ADB" w:rsidR="006E3DDB" w:rsidRDefault="006E3DDB"/>
    <w:tbl>
      <w:tblPr>
        <w:tblStyle w:val="TableGrid"/>
        <w:tblpPr w:leftFromText="180" w:rightFromText="180" w:vertAnchor="text" w:horzAnchor="margin" w:tblpY="36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57"/>
        <w:gridCol w:w="4082"/>
        <w:gridCol w:w="1483"/>
        <w:gridCol w:w="3014"/>
      </w:tblGrid>
      <w:tr w:rsidR="00EA704D" w:rsidRPr="00DB7E5D" w14:paraId="1B1B2ED8" w14:textId="77777777" w:rsidTr="00EA704D">
        <w:trPr>
          <w:trHeight w:val="891"/>
        </w:trPr>
        <w:tc>
          <w:tcPr>
            <w:tcW w:w="1857" w:type="dxa"/>
            <w:shd w:val="clear" w:color="auto" w:fill="112F51" w:themeFill="text2" w:themeFillShade="BF"/>
          </w:tcPr>
          <w:p w14:paraId="1E5D1406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Muscle Biopsy</w:t>
            </w:r>
          </w:p>
        </w:tc>
        <w:tc>
          <w:tcPr>
            <w:tcW w:w="4082" w:type="dxa"/>
          </w:tcPr>
          <w:p w14:paraId="73D5DF87" w14:textId="77777777" w:rsidR="00EA704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Yes </w:t>
            </w:r>
            <w:sdt>
              <w:sdtPr>
                <w:rPr>
                  <w:rFonts w:ascii="Libre Franklin" w:hAnsi="Libre Franklin"/>
                </w:rPr>
                <w:id w:val="1121419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EED2478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No </w:t>
            </w:r>
            <w:sdt>
              <w:sdtPr>
                <w:rPr>
                  <w:rFonts w:ascii="Libre Franklin" w:hAnsi="Libre Franklin"/>
                </w:rPr>
                <w:id w:val="2111231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483" w:type="dxa"/>
            <w:tcBorders>
              <w:top w:val="single" w:sz="4" w:space="0" w:color="auto"/>
              <w:bottom w:val="single" w:sz="12" w:space="0" w:color="auto"/>
            </w:tcBorders>
            <w:shd w:val="clear" w:color="auto" w:fill="112F51" w:themeFill="text2" w:themeFillShade="BF"/>
          </w:tcPr>
          <w:p w14:paraId="1A9CF520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Recruitment Target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127484E6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</w:p>
        </w:tc>
      </w:tr>
      <w:tr w:rsidR="00EA704D" w:rsidRPr="00DB7E5D" w14:paraId="46865F16" w14:textId="77777777" w:rsidTr="00EA704D">
        <w:trPr>
          <w:gridAfter w:val="2"/>
          <w:wAfter w:w="4497" w:type="dxa"/>
          <w:trHeight w:val="892"/>
        </w:trPr>
        <w:tc>
          <w:tcPr>
            <w:tcW w:w="1857" w:type="dxa"/>
            <w:shd w:val="clear" w:color="auto" w:fill="112F51" w:themeFill="text2" w:themeFillShade="BF"/>
          </w:tcPr>
          <w:p w14:paraId="7CE0CC49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>MRI</w:t>
            </w:r>
          </w:p>
        </w:tc>
        <w:tc>
          <w:tcPr>
            <w:tcW w:w="4082" w:type="dxa"/>
          </w:tcPr>
          <w:p w14:paraId="570A1915" w14:textId="77777777" w:rsidR="00EA704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Yes </w:t>
            </w:r>
            <w:sdt>
              <w:sdtPr>
                <w:rPr>
                  <w:rFonts w:ascii="Libre Franklin" w:hAnsi="Libre Franklin"/>
                </w:rPr>
                <w:id w:val="-886180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971318A" w14:textId="77777777" w:rsidR="00EA704D" w:rsidRPr="00DB7E5D" w:rsidRDefault="00EA704D" w:rsidP="00EA704D">
            <w:pPr>
              <w:rPr>
                <w:rFonts w:ascii="Libre Franklin" w:hAnsi="Libre Franklin"/>
              </w:rPr>
            </w:pPr>
            <w:r>
              <w:rPr>
                <w:rFonts w:ascii="Libre Franklin" w:hAnsi="Libre Franklin"/>
              </w:rPr>
              <w:t xml:space="preserve">No </w:t>
            </w:r>
            <w:sdt>
              <w:sdtPr>
                <w:rPr>
                  <w:rFonts w:ascii="Libre Franklin" w:hAnsi="Libre Franklin"/>
                </w:rPr>
                <w:id w:val="179709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7EC3BC0" w14:textId="55A27CF3" w:rsidR="00B503D3" w:rsidRPr="00DB7E5D" w:rsidRDefault="00B503D3" w:rsidP="008F64CB">
      <w:pPr>
        <w:rPr>
          <w:rFonts w:ascii="Libre Franklin" w:hAnsi="Libre Franklin"/>
          <w:sz w:val="36"/>
          <w:szCs w:val="36"/>
        </w:rPr>
      </w:pPr>
    </w:p>
    <w:sectPr w:rsidR="00B503D3" w:rsidRPr="00DB7E5D" w:rsidSect="008F64C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News Gothic MT">
    <w:charset w:val="00"/>
    <w:family w:val="swiss"/>
    <w:pitch w:val="variable"/>
    <w:sig w:usb0="00000003" w:usb1="00000000" w:usb2="00000000" w:usb3="00000000" w:csb0="00000001" w:csb1="00000000"/>
  </w:font>
  <w:font w:name="Libre Franklin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ldhabi">
    <w:charset w:val="B2"/>
    <w:family w:val="auto"/>
    <w:pitch w:val="variable"/>
    <w:sig w:usb0="80002007" w:usb1="80000000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CA86908"/>
    <w:multiLevelType w:val="hybridMultilevel"/>
    <w:tmpl w:val="48CABC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11DBB"/>
    <w:multiLevelType w:val="hybridMultilevel"/>
    <w:tmpl w:val="0C9AC6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032EB7"/>
    <w:multiLevelType w:val="hybridMultilevel"/>
    <w:tmpl w:val="3744BC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B24550"/>
    <w:multiLevelType w:val="hybridMultilevel"/>
    <w:tmpl w:val="83FAB8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8611057">
    <w:abstractNumId w:val="0"/>
  </w:num>
  <w:num w:numId="2" w16cid:durableId="298417085">
    <w:abstractNumId w:val="0"/>
  </w:num>
  <w:num w:numId="3" w16cid:durableId="1092553509">
    <w:abstractNumId w:val="0"/>
  </w:num>
  <w:num w:numId="4" w16cid:durableId="2101828799">
    <w:abstractNumId w:val="0"/>
  </w:num>
  <w:num w:numId="5" w16cid:durableId="928393613">
    <w:abstractNumId w:val="0"/>
  </w:num>
  <w:num w:numId="6" w16cid:durableId="1541631533">
    <w:abstractNumId w:val="0"/>
  </w:num>
  <w:num w:numId="7" w16cid:durableId="1712656861">
    <w:abstractNumId w:val="0"/>
  </w:num>
  <w:num w:numId="8" w16cid:durableId="73280652">
    <w:abstractNumId w:val="0"/>
  </w:num>
  <w:num w:numId="9" w16cid:durableId="954600228">
    <w:abstractNumId w:val="0"/>
  </w:num>
  <w:num w:numId="10" w16cid:durableId="153034251">
    <w:abstractNumId w:val="0"/>
  </w:num>
  <w:num w:numId="11" w16cid:durableId="554925243">
    <w:abstractNumId w:val="4"/>
  </w:num>
  <w:num w:numId="12" w16cid:durableId="307789205">
    <w:abstractNumId w:val="2"/>
  </w:num>
  <w:num w:numId="13" w16cid:durableId="22287301">
    <w:abstractNumId w:val="3"/>
  </w:num>
  <w:num w:numId="14" w16cid:durableId="2904006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596"/>
    <w:rsid w:val="000130CA"/>
    <w:rsid w:val="0008256C"/>
    <w:rsid w:val="000868E3"/>
    <w:rsid w:val="000D4932"/>
    <w:rsid w:val="00103F18"/>
    <w:rsid w:val="00141BE8"/>
    <w:rsid w:val="003C74DE"/>
    <w:rsid w:val="003E6E4E"/>
    <w:rsid w:val="00420A90"/>
    <w:rsid w:val="005261EB"/>
    <w:rsid w:val="005D2596"/>
    <w:rsid w:val="00621DE2"/>
    <w:rsid w:val="006E3DDB"/>
    <w:rsid w:val="0075086E"/>
    <w:rsid w:val="00833B04"/>
    <w:rsid w:val="00862270"/>
    <w:rsid w:val="008B0D1E"/>
    <w:rsid w:val="008F64CB"/>
    <w:rsid w:val="008F7649"/>
    <w:rsid w:val="009204F7"/>
    <w:rsid w:val="00942C47"/>
    <w:rsid w:val="009C4A7D"/>
    <w:rsid w:val="00A27DF0"/>
    <w:rsid w:val="00A60B37"/>
    <w:rsid w:val="00B26C9A"/>
    <w:rsid w:val="00B503D3"/>
    <w:rsid w:val="00B841A1"/>
    <w:rsid w:val="00CD770D"/>
    <w:rsid w:val="00D14F02"/>
    <w:rsid w:val="00D150BC"/>
    <w:rsid w:val="00D91F1E"/>
    <w:rsid w:val="00DA0383"/>
    <w:rsid w:val="00DB31F0"/>
    <w:rsid w:val="00DB7E5D"/>
    <w:rsid w:val="00DC05ED"/>
    <w:rsid w:val="00DD73A2"/>
    <w:rsid w:val="00EA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ED995"/>
  <w15:chartTrackingRefBased/>
  <w15:docId w15:val="{81463BC1-89E6-468B-8398-B1D854882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03D3"/>
  </w:style>
  <w:style w:type="paragraph" w:styleId="Heading1">
    <w:name w:val="heading 1"/>
    <w:basedOn w:val="Normal"/>
    <w:next w:val="Normal"/>
    <w:link w:val="Heading1Char"/>
    <w:uiPriority w:val="9"/>
    <w:qFormat/>
    <w:rsid w:val="00B503D3"/>
    <w:pPr>
      <w:pBdr>
        <w:top w:val="single" w:sz="24" w:space="0" w:color="0F6FC6" w:themeColor="accent1"/>
        <w:left w:val="single" w:sz="24" w:space="0" w:color="0F6FC6" w:themeColor="accent1"/>
        <w:bottom w:val="single" w:sz="24" w:space="0" w:color="0F6FC6" w:themeColor="accent1"/>
        <w:right w:val="single" w:sz="24" w:space="0" w:color="0F6FC6" w:themeColor="accent1"/>
      </w:pBdr>
      <w:shd w:val="clear" w:color="auto" w:fill="0F6FC6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03D3"/>
    <w:pPr>
      <w:pBdr>
        <w:top w:val="single" w:sz="24" w:space="0" w:color="C7E2FA" w:themeColor="accent1" w:themeTint="33"/>
        <w:left w:val="single" w:sz="24" w:space="0" w:color="C7E2FA" w:themeColor="accent1" w:themeTint="33"/>
        <w:bottom w:val="single" w:sz="24" w:space="0" w:color="C7E2FA" w:themeColor="accent1" w:themeTint="33"/>
        <w:right w:val="single" w:sz="24" w:space="0" w:color="C7E2FA" w:themeColor="accent1" w:themeTint="33"/>
      </w:pBdr>
      <w:shd w:val="clear" w:color="auto" w:fill="C7E2FA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03D3"/>
    <w:pPr>
      <w:pBdr>
        <w:top w:val="single" w:sz="6" w:space="2" w:color="0F6FC6" w:themeColor="accent1"/>
      </w:pBdr>
      <w:spacing w:before="300" w:after="0"/>
      <w:outlineLvl w:val="2"/>
    </w:pPr>
    <w:rPr>
      <w:caps/>
      <w:color w:val="073662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03D3"/>
    <w:pPr>
      <w:pBdr>
        <w:top w:val="dotted" w:sz="6" w:space="2" w:color="0F6FC6" w:themeColor="accent1"/>
      </w:pBdr>
      <w:spacing w:before="200" w:after="0"/>
      <w:outlineLvl w:val="3"/>
    </w:pPr>
    <w:rPr>
      <w:caps/>
      <w:color w:val="0B5294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03D3"/>
    <w:pPr>
      <w:pBdr>
        <w:bottom w:val="single" w:sz="6" w:space="1" w:color="0F6FC6" w:themeColor="accent1"/>
      </w:pBdr>
      <w:spacing w:before="200" w:after="0"/>
      <w:outlineLvl w:val="4"/>
    </w:pPr>
    <w:rPr>
      <w:caps/>
      <w:color w:val="0B5294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03D3"/>
    <w:pPr>
      <w:pBdr>
        <w:bottom w:val="dotted" w:sz="6" w:space="1" w:color="0F6FC6" w:themeColor="accent1"/>
      </w:pBdr>
      <w:spacing w:before="200" w:after="0"/>
      <w:outlineLvl w:val="5"/>
    </w:pPr>
    <w:rPr>
      <w:caps/>
      <w:color w:val="0B5294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03D3"/>
    <w:pPr>
      <w:spacing w:before="200" w:after="0"/>
      <w:outlineLvl w:val="6"/>
    </w:pPr>
    <w:rPr>
      <w:caps/>
      <w:color w:val="0B5294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03D3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03D3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D2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75086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503D3"/>
    <w:rPr>
      <w:caps/>
      <w:color w:val="FFFFFF" w:themeColor="background1"/>
      <w:spacing w:val="15"/>
      <w:sz w:val="22"/>
      <w:szCs w:val="22"/>
      <w:shd w:val="clear" w:color="auto" w:fill="0F6FC6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03D3"/>
    <w:rPr>
      <w:caps/>
      <w:spacing w:val="15"/>
      <w:shd w:val="clear" w:color="auto" w:fill="C7E2FA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03D3"/>
    <w:rPr>
      <w:caps/>
      <w:color w:val="073662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03D3"/>
    <w:rPr>
      <w:caps/>
      <w:color w:val="0B5294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03D3"/>
    <w:rPr>
      <w:caps/>
      <w:color w:val="0B5294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03D3"/>
    <w:rPr>
      <w:caps/>
      <w:color w:val="0B5294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03D3"/>
    <w:rPr>
      <w:caps/>
      <w:color w:val="0B5294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03D3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03D3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503D3"/>
    <w:rPr>
      <w:b/>
      <w:bCs/>
      <w:color w:val="0B5294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B503D3"/>
    <w:pPr>
      <w:spacing w:before="0" w:after="0"/>
    </w:pPr>
    <w:rPr>
      <w:rFonts w:asciiTheme="majorHAnsi" w:eastAsiaTheme="majorEastAsia" w:hAnsiTheme="majorHAnsi" w:cstheme="majorBidi"/>
      <w:caps/>
      <w:color w:val="0F6FC6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503D3"/>
    <w:rPr>
      <w:rFonts w:asciiTheme="majorHAnsi" w:eastAsiaTheme="majorEastAsia" w:hAnsiTheme="majorHAnsi" w:cstheme="majorBidi"/>
      <w:caps/>
      <w:color w:val="0F6FC6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03D3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B503D3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B503D3"/>
    <w:rPr>
      <w:b/>
      <w:bCs/>
    </w:rPr>
  </w:style>
  <w:style w:type="character" w:styleId="Emphasis">
    <w:name w:val="Emphasis"/>
    <w:uiPriority w:val="20"/>
    <w:qFormat/>
    <w:rsid w:val="00B503D3"/>
    <w:rPr>
      <w:caps/>
      <w:color w:val="073662" w:themeColor="accent1" w:themeShade="7F"/>
      <w:spacing w:val="5"/>
    </w:rPr>
  </w:style>
  <w:style w:type="paragraph" w:styleId="NoSpacing">
    <w:name w:val="No Spacing"/>
    <w:uiPriority w:val="1"/>
    <w:qFormat/>
    <w:rsid w:val="00B503D3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B503D3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B503D3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03D3"/>
    <w:pPr>
      <w:spacing w:before="240" w:after="240" w:line="240" w:lineRule="auto"/>
      <w:ind w:left="1080" w:right="1080"/>
      <w:jc w:val="center"/>
    </w:pPr>
    <w:rPr>
      <w:color w:val="0F6FC6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03D3"/>
    <w:rPr>
      <w:color w:val="0F6FC6" w:themeColor="accent1"/>
      <w:sz w:val="24"/>
      <w:szCs w:val="24"/>
    </w:rPr>
  </w:style>
  <w:style w:type="character" w:styleId="SubtleEmphasis">
    <w:name w:val="Subtle Emphasis"/>
    <w:uiPriority w:val="19"/>
    <w:qFormat/>
    <w:rsid w:val="00B503D3"/>
    <w:rPr>
      <w:i/>
      <w:iCs/>
      <w:color w:val="073662" w:themeColor="accent1" w:themeShade="7F"/>
    </w:rPr>
  </w:style>
  <w:style w:type="character" w:styleId="IntenseEmphasis">
    <w:name w:val="Intense Emphasis"/>
    <w:uiPriority w:val="21"/>
    <w:qFormat/>
    <w:rsid w:val="00B503D3"/>
    <w:rPr>
      <w:b/>
      <w:bCs/>
      <w:caps/>
      <w:color w:val="073662" w:themeColor="accent1" w:themeShade="7F"/>
      <w:spacing w:val="10"/>
    </w:rPr>
  </w:style>
  <w:style w:type="character" w:styleId="SubtleReference">
    <w:name w:val="Subtle Reference"/>
    <w:uiPriority w:val="31"/>
    <w:qFormat/>
    <w:rsid w:val="00B503D3"/>
    <w:rPr>
      <w:b/>
      <w:bCs/>
      <w:color w:val="0F6FC6" w:themeColor="accent1"/>
    </w:rPr>
  </w:style>
  <w:style w:type="character" w:styleId="IntenseReference">
    <w:name w:val="Intense Reference"/>
    <w:uiPriority w:val="32"/>
    <w:qFormat/>
    <w:rsid w:val="00B503D3"/>
    <w:rPr>
      <w:b/>
      <w:bCs/>
      <w:i/>
      <w:iCs/>
      <w:caps/>
      <w:color w:val="0F6FC6" w:themeColor="accent1"/>
    </w:rPr>
  </w:style>
  <w:style w:type="character" w:styleId="BookTitle">
    <w:name w:val="Book Title"/>
    <w:uiPriority w:val="33"/>
    <w:qFormat/>
    <w:rsid w:val="00B503D3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503D3"/>
    <w:pPr>
      <w:outlineLvl w:val="9"/>
    </w:pPr>
  </w:style>
  <w:style w:type="paragraph" w:styleId="ListParagraph">
    <w:name w:val="List Paragraph"/>
    <w:basedOn w:val="Normal"/>
    <w:uiPriority w:val="34"/>
    <w:qFormat/>
    <w:rsid w:val="00B503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Mesh">
  <a:themeElements>
    <a:clrScheme name="Blue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Mesh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Mesh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6000"/>
                <a:lumMod val="104000"/>
              </a:schemeClr>
            </a:gs>
            <a:gs pos="100000">
              <a:schemeClr val="phClr">
                <a:shade val="84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50800" dist="25400" dir="13500000">
              <a:srgbClr val="000000">
                <a:alpha val="5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>
            <a:bevelT w="25400" h="25400" prst="slope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98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shade val="28000"/>
                <a:satMod val="94000"/>
                <a:lumMod val="20000"/>
              </a:schemeClr>
              <a:schemeClr val="phClr">
                <a:tint val="94000"/>
                <a:shade val="84000"/>
                <a:satMod val="148000"/>
                <a:lumMod val="114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Mesh" id="{789EC3FE-34FD-429C-9918-760025E6C145}" vid="{B8BE45C0-8141-4D58-8C71-A009BC26FBBB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62b687-f603-456f-924e-dd68c44d65b5">
      <Terms xmlns="http://schemas.microsoft.com/office/infopath/2007/PartnerControls"/>
    </lcf76f155ced4ddcb4097134ff3c332f>
    <TaxCatchAll xmlns="5f7168da-29bf-45b9-8f1b-4bf23ac042e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692AB28040D94DB906EEDA6A7F5EB3" ma:contentTypeVersion="18" ma:contentTypeDescription="Create a new document." ma:contentTypeScope="" ma:versionID="2b0ab9eedf51b85c5f0f7b8788c9076d">
  <xsd:schema xmlns:xsd="http://www.w3.org/2001/XMLSchema" xmlns:xs="http://www.w3.org/2001/XMLSchema" xmlns:p="http://schemas.microsoft.com/office/2006/metadata/properties" xmlns:ns2="2662b687-f603-456f-924e-dd68c44d65b5" xmlns:ns3="5f7168da-29bf-45b9-8f1b-4bf23ac042e7" targetNamespace="http://schemas.microsoft.com/office/2006/metadata/properties" ma:root="true" ma:fieldsID="68b1dcd0b650438b4f10128f27582734" ns2:_="" ns3:_="">
    <xsd:import namespace="2662b687-f603-456f-924e-dd68c44d65b5"/>
    <xsd:import namespace="5f7168da-29bf-45b9-8f1b-4bf23ac042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2b687-f603-456f-924e-dd68c44d65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8a7a97d3-a1e8-4e72-aadf-490c0711cbe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7168da-29bf-45b9-8f1b-4bf23ac042e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11babc-441c-40e0-8e30-72a34f5dc154}" ma:internalName="TaxCatchAll" ma:showField="CatchAllData" ma:web="5f7168da-29bf-45b9-8f1b-4bf23ac042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7A981-5D4E-43C0-948C-6B7F704B5E71}">
  <ds:schemaRefs>
    <ds:schemaRef ds:uri="http://schemas.microsoft.com/office/2006/metadata/properties"/>
    <ds:schemaRef ds:uri="http://schemas.microsoft.com/office/infopath/2007/PartnerControls"/>
    <ds:schemaRef ds:uri="2662b687-f603-456f-924e-dd68c44d65b5"/>
    <ds:schemaRef ds:uri="5f7168da-29bf-45b9-8f1b-4bf23ac042e7"/>
  </ds:schemaRefs>
</ds:datastoreItem>
</file>

<file path=customXml/itemProps2.xml><?xml version="1.0" encoding="utf-8"?>
<ds:datastoreItem xmlns:ds="http://schemas.openxmlformats.org/officeDocument/2006/customXml" ds:itemID="{8787135F-7190-41B9-BDA9-1FF85984E9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F54C1F-7605-4309-9E0A-1E68E492F2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62b687-f603-456f-924e-dd68c44d65b5"/>
    <ds:schemaRef ds:uri="5f7168da-29bf-45b9-8f1b-4bf23ac042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9F95BE-F2FA-4C04-B335-CE1155141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2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 Elliott</dc:creator>
  <cp:keywords/>
  <dc:description/>
  <cp:lastModifiedBy>Jess Elliott</cp:lastModifiedBy>
  <cp:revision>18</cp:revision>
  <dcterms:created xsi:type="dcterms:W3CDTF">2024-03-06T09:16:00Z</dcterms:created>
  <dcterms:modified xsi:type="dcterms:W3CDTF">2025-09-17T14:01:00Z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0x010100C3692AB28040D94DB906EEDA6A7F5EB3</vt:lpwstr>
  </property>
  <property fmtid="{D5CDD505-2E9C-101B-9397-08002B2CF9AE}" pid="3" name="MediaServiceImageTags">
    <vt:lpwstr/>
  </property>
</Properties>
</file>