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F34CA" w14:textId="61AFBF75" w:rsidR="00C832A4" w:rsidRPr="005D3AC3" w:rsidRDefault="00C832A4" w:rsidP="003543D8">
      <w:pPr>
        <w:pStyle w:val="Title"/>
        <w:spacing w:beforeLines="900" w:before="2160" w:after="240"/>
      </w:pPr>
      <w:r w:rsidRPr="005D3AC3">
        <w:t xml:space="preserve">Clinical Trial Costing Guidance for </w:t>
      </w:r>
      <w:proofErr w:type="spellStart"/>
      <w:r w:rsidRPr="005D3AC3">
        <w:t>Duchenne</w:t>
      </w:r>
      <w:proofErr w:type="spellEnd"/>
      <w:r w:rsidRPr="005D3AC3">
        <w:t xml:space="preserve"> Muscular Dystrophy: DMD Hub Toolkit</w:t>
      </w:r>
    </w:p>
    <w:p w14:paraId="0AD53DFF" w14:textId="23D65E0A" w:rsidR="00465C93" w:rsidRDefault="00C832A4" w:rsidP="00465C93">
      <w:pPr>
        <w:pStyle w:val="Subtitle"/>
        <w:spacing w:before="48" w:after="240"/>
        <w:rPr>
          <w:lang w:val="en-GB"/>
        </w:rPr>
      </w:pPr>
      <w:r w:rsidRPr="005D3AC3">
        <w:rPr>
          <w:lang w:val="en-GB"/>
        </w:rPr>
        <w:t xml:space="preserve">Version </w:t>
      </w:r>
      <w:r w:rsidR="00A853D2" w:rsidRPr="005D3AC3">
        <w:rPr>
          <w:lang w:val="en-GB"/>
        </w:rPr>
        <w:t>2</w:t>
      </w:r>
      <w:r w:rsidR="00E15EE3">
        <w:rPr>
          <w:lang w:val="en-GB"/>
        </w:rPr>
        <w:t>.1, October 2021</w:t>
      </w:r>
    </w:p>
    <w:p w14:paraId="71E25F8D" w14:textId="77777777" w:rsidR="00465C93" w:rsidRDefault="00465C93">
      <w:pPr>
        <w:rPr>
          <w:rFonts w:ascii="Arial" w:eastAsiaTheme="minorEastAsia" w:hAnsi="Arial"/>
          <w:b/>
          <w:spacing w:val="15"/>
          <w:sz w:val="28"/>
          <w:lang w:val="en-GB"/>
        </w:rPr>
      </w:pPr>
      <w:r>
        <w:rPr>
          <w:lang w:val="en-GB"/>
        </w:rPr>
        <w:br w:type="page"/>
      </w:r>
      <w:bookmarkStart w:id="0" w:name="_GoBack"/>
      <w:bookmarkEnd w:id="0"/>
    </w:p>
    <w:sdt>
      <w:sdtPr>
        <w:rPr>
          <w:rFonts w:eastAsiaTheme="minorHAnsi" w:cstheme="minorBidi"/>
          <w:color w:val="auto"/>
          <w:sz w:val="22"/>
          <w:szCs w:val="22"/>
        </w:rPr>
        <w:id w:val="-983240078"/>
        <w:docPartObj>
          <w:docPartGallery w:val="Table of Contents"/>
          <w:docPartUnique/>
        </w:docPartObj>
      </w:sdtPr>
      <w:sdtEndPr>
        <w:rPr>
          <w:b/>
          <w:bCs/>
          <w:noProof/>
        </w:rPr>
      </w:sdtEndPr>
      <w:sdtContent>
        <w:p w14:paraId="166F6797" w14:textId="53F7C0F7" w:rsidR="00292D90" w:rsidRPr="003F66B6" w:rsidRDefault="00292D90">
          <w:pPr>
            <w:pStyle w:val="TOCHeading"/>
            <w:rPr>
              <w:rStyle w:val="Heading2Char"/>
            </w:rPr>
          </w:pPr>
          <w:r w:rsidRPr="003F66B6">
            <w:rPr>
              <w:rStyle w:val="Heading2Char"/>
            </w:rPr>
            <w:t>Contents</w:t>
          </w:r>
        </w:p>
        <w:p w14:paraId="6F521E01" w14:textId="445EDF89" w:rsidR="00A77B95" w:rsidRPr="00A77B95" w:rsidRDefault="00292D90">
          <w:pPr>
            <w:pStyle w:val="TOC1"/>
            <w:tabs>
              <w:tab w:val="right" w:leader="dot" w:pos="13670"/>
            </w:tabs>
            <w:rPr>
              <w:rFonts w:ascii="Arial" w:eastAsiaTheme="minorEastAsia" w:hAnsi="Arial" w:cs="Arial"/>
              <w:noProof/>
              <w:sz w:val="24"/>
              <w:szCs w:val="24"/>
              <w:lang w:val="en-GB" w:eastAsia="en-GB"/>
            </w:rPr>
          </w:pPr>
          <w:r w:rsidRPr="003F66B6">
            <w:rPr>
              <w:rFonts w:ascii="Arial" w:hAnsi="Arial" w:cs="Arial"/>
              <w:sz w:val="24"/>
              <w:szCs w:val="24"/>
            </w:rPr>
            <w:fldChar w:fldCharType="begin"/>
          </w:r>
          <w:r w:rsidRPr="003F66B6">
            <w:rPr>
              <w:rFonts w:ascii="Arial" w:hAnsi="Arial" w:cs="Arial"/>
              <w:sz w:val="24"/>
              <w:szCs w:val="24"/>
            </w:rPr>
            <w:instrText xml:space="preserve"> TOC \o "1-3" \h \z \u </w:instrText>
          </w:r>
          <w:r w:rsidRPr="003F66B6">
            <w:rPr>
              <w:rFonts w:ascii="Arial" w:hAnsi="Arial" w:cs="Arial"/>
              <w:sz w:val="24"/>
              <w:szCs w:val="24"/>
            </w:rPr>
            <w:fldChar w:fldCharType="separate"/>
          </w:r>
          <w:hyperlink w:anchor="_Toc84948208" w:history="1">
            <w:r w:rsidR="00A77B95" w:rsidRPr="00A77B95">
              <w:rPr>
                <w:rStyle w:val="Hyperlink"/>
                <w:rFonts w:ascii="Arial" w:hAnsi="Arial" w:cs="Arial"/>
                <w:noProof/>
                <w:sz w:val="24"/>
                <w:szCs w:val="24"/>
                <w:lang w:val="en-GB"/>
              </w:rPr>
              <w:t>Section 1 – Description of Document</w:t>
            </w:r>
            <w:r w:rsidR="00A77B95" w:rsidRPr="00A77B95">
              <w:rPr>
                <w:rFonts w:ascii="Arial" w:hAnsi="Arial" w:cs="Arial"/>
                <w:noProof/>
                <w:webHidden/>
                <w:sz w:val="24"/>
                <w:szCs w:val="24"/>
              </w:rPr>
              <w:tab/>
            </w:r>
            <w:r w:rsidR="00A77B95" w:rsidRPr="00A77B95">
              <w:rPr>
                <w:rFonts w:ascii="Arial" w:hAnsi="Arial" w:cs="Arial"/>
                <w:noProof/>
                <w:webHidden/>
                <w:sz w:val="24"/>
                <w:szCs w:val="24"/>
              </w:rPr>
              <w:fldChar w:fldCharType="begin"/>
            </w:r>
            <w:r w:rsidR="00A77B95" w:rsidRPr="00A77B95">
              <w:rPr>
                <w:rFonts w:ascii="Arial" w:hAnsi="Arial" w:cs="Arial"/>
                <w:noProof/>
                <w:webHidden/>
                <w:sz w:val="24"/>
                <w:szCs w:val="24"/>
              </w:rPr>
              <w:instrText xml:space="preserve"> PAGEREF _Toc84948208 \h </w:instrText>
            </w:r>
            <w:r w:rsidR="00A77B95" w:rsidRPr="00A77B95">
              <w:rPr>
                <w:rFonts w:ascii="Arial" w:hAnsi="Arial" w:cs="Arial"/>
                <w:noProof/>
                <w:webHidden/>
                <w:sz w:val="24"/>
                <w:szCs w:val="24"/>
              </w:rPr>
            </w:r>
            <w:r w:rsidR="00A77B95" w:rsidRPr="00A77B95">
              <w:rPr>
                <w:rFonts w:ascii="Arial" w:hAnsi="Arial" w:cs="Arial"/>
                <w:noProof/>
                <w:webHidden/>
                <w:sz w:val="24"/>
                <w:szCs w:val="24"/>
              </w:rPr>
              <w:fldChar w:fldCharType="separate"/>
            </w:r>
            <w:r w:rsidR="00A77B95" w:rsidRPr="00A77B95">
              <w:rPr>
                <w:rFonts w:ascii="Arial" w:hAnsi="Arial" w:cs="Arial"/>
                <w:noProof/>
                <w:webHidden/>
                <w:sz w:val="24"/>
                <w:szCs w:val="24"/>
              </w:rPr>
              <w:t>3</w:t>
            </w:r>
            <w:r w:rsidR="00A77B95" w:rsidRPr="00A77B95">
              <w:rPr>
                <w:rFonts w:ascii="Arial" w:hAnsi="Arial" w:cs="Arial"/>
                <w:noProof/>
                <w:webHidden/>
                <w:sz w:val="24"/>
                <w:szCs w:val="24"/>
              </w:rPr>
              <w:fldChar w:fldCharType="end"/>
            </w:r>
          </w:hyperlink>
        </w:p>
        <w:p w14:paraId="3C560346" w14:textId="4AE242C4" w:rsidR="00A77B95" w:rsidRPr="00A77B95" w:rsidRDefault="00193009">
          <w:pPr>
            <w:pStyle w:val="TOC2"/>
            <w:tabs>
              <w:tab w:val="right" w:leader="dot" w:pos="13670"/>
            </w:tabs>
            <w:rPr>
              <w:rFonts w:ascii="Arial" w:eastAsiaTheme="minorEastAsia" w:hAnsi="Arial" w:cs="Arial"/>
              <w:noProof/>
              <w:sz w:val="24"/>
              <w:szCs w:val="24"/>
              <w:lang w:val="en-GB" w:eastAsia="en-GB"/>
            </w:rPr>
          </w:pPr>
          <w:hyperlink w:anchor="_Toc84948209" w:history="1">
            <w:r w:rsidR="00A77B95" w:rsidRPr="00A77B95">
              <w:rPr>
                <w:rStyle w:val="Hyperlink"/>
                <w:rFonts w:ascii="Arial" w:hAnsi="Arial" w:cs="Arial"/>
                <w:noProof/>
                <w:sz w:val="24"/>
                <w:szCs w:val="24"/>
                <w:lang w:val="en-GB"/>
              </w:rPr>
              <w:t>Document Content</w:t>
            </w:r>
            <w:r w:rsidR="00A77B95" w:rsidRPr="00A77B95">
              <w:rPr>
                <w:rFonts w:ascii="Arial" w:hAnsi="Arial" w:cs="Arial"/>
                <w:noProof/>
                <w:webHidden/>
                <w:sz w:val="24"/>
                <w:szCs w:val="24"/>
              </w:rPr>
              <w:tab/>
            </w:r>
            <w:r w:rsidR="00A77B95" w:rsidRPr="00A77B95">
              <w:rPr>
                <w:rFonts w:ascii="Arial" w:hAnsi="Arial" w:cs="Arial"/>
                <w:noProof/>
                <w:webHidden/>
                <w:sz w:val="24"/>
                <w:szCs w:val="24"/>
              </w:rPr>
              <w:fldChar w:fldCharType="begin"/>
            </w:r>
            <w:r w:rsidR="00A77B95" w:rsidRPr="00A77B95">
              <w:rPr>
                <w:rFonts w:ascii="Arial" w:hAnsi="Arial" w:cs="Arial"/>
                <w:noProof/>
                <w:webHidden/>
                <w:sz w:val="24"/>
                <w:szCs w:val="24"/>
              </w:rPr>
              <w:instrText xml:space="preserve"> PAGEREF _Toc84948209 \h </w:instrText>
            </w:r>
            <w:r w:rsidR="00A77B95" w:rsidRPr="00A77B95">
              <w:rPr>
                <w:rFonts w:ascii="Arial" w:hAnsi="Arial" w:cs="Arial"/>
                <w:noProof/>
                <w:webHidden/>
                <w:sz w:val="24"/>
                <w:szCs w:val="24"/>
              </w:rPr>
            </w:r>
            <w:r w:rsidR="00A77B95" w:rsidRPr="00A77B95">
              <w:rPr>
                <w:rFonts w:ascii="Arial" w:hAnsi="Arial" w:cs="Arial"/>
                <w:noProof/>
                <w:webHidden/>
                <w:sz w:val="24"/>
                <w:szCs w:val="24"/>
              </w:rPr>
              <w:fldChar w:fldCharType="separate"/>
            </w:r>
            <w:r w:rsidR="00A77B95" w:rsidRPr="00A77B95">
              <w:rPr>
                <w:rFonts w:ascii="Arial" w:hAnsi="Arial" w:cs="Arial"/>
                <w:noProof/>
                <w:webHidden/>
                <w:sz w:val="24"/>
                <w:szCs w:val="24"/>
              </w:rPr>
              <w:t>3</w:t>
            </w:r>
            <w:r w:rsidR="00A77B95" w:rsidRPr="00A77B95">
              <w:rPr>
                <w:rFonts w:ascii="Arial" w:hAnsi="Arial" w:cs="Arial"/>
                <w:noProof/>
                <w:webHidden/>
                <w:sz w:val="24"/>
                <w:szCs w:val="24"/>
              </w:rPr>
              <w:fldChar w:fldCharType="end"/>
            </w:r>
          </w:hyperlink>
        </w:p>
        <w:p w14:paraId="4AC87875" w14:textId="5FFF83AD" w:rsidR="00A77B95" w:rsidRPr="00A77B95" w:rsidRDefault="00193009">
          <w:pPr>
            <w:pStyle w:val="TOC2"/>
            <w:tabs>
              <w:tab w:val="right" w:leader="dot" w:pos="13670"/>
            </w:tabs>
            <w:rPr>
              <w:rFonts w:ascii="Arial" w:eastAsiaTheme="minorEastAsia" w:hAnsi="Arial" w:cs="Arial"/>
              <w:noProof/>
              <w:sz w:val="24"/>
              <w:szCs w:val="24"/>
              <w:lang w:val="en-GB" w:eastAsia="en-GB"/>
            </w:rPr>
          </w:pPr>
          <w:hyperlink w:anchor="_Toc84948210" w:history="1">
            <w:r w:rsidR="00A77B95" w:rsidRPr="00A77B95">
              <w:rPr>
                <w:rStyle w:val="Hyperlink"/>
                <w:rFonts w:ascii="Arial" w:hAnsi="Arial" w:cs="Arial"/>
                <w:noProof/>
                <w:sz w:val="24"/>
                <w:szCs w:val="24"/>
                <w:lang w:val="en-GB"/>
              </w:rPr>
              <w:t>Acknowledgements</w:t>
            </w:r>
            <w:r w:rsidR="00A77B95" w:rsidRPr="00A77B95">
              <w:rPr>
                <w:rFonts w:ascii="Arial" w:hAnsi="Arial" w:cs="Arial"/>
                <w:noProof/>
                <w:webHidden/>
                <w:sz w:val="24"/>
                <w:szCs w:val="24"/>
              </w:rPr>
              <w:tab/>
            </w:r>
            <w:r w:rsidR="00A77B95" w:rsidRPr="00A77B95">
              <w:rPr>
                <w:rFonts w:ascii="Arial" w:hAnsi="Arial" w:cs="Arial"/>
                <w:noProof/>
                <w:webHidden/>
                <w:sz w:val="24"/>
                <w:szCs w:val="24"/>
              </w:rPr>
              <w:fldChar w:fldCharType="begin"/>
            </w:r>
            <w:r w:rsidR="00A77B95" w:rsidRPr="00A77B95">
              <w:rPr>
                <w:rFonts w:ascii="Arial" w:hAnsi="Arial" w:cs="Arial"/>
                <w:noProof/>
                <w:webHidden/>
                <w:sz w:val="24"/>
                <w:szCs w:val="24"/>
              </w:rPr>
              <w:instrText xml:space="preserve"> PAGEREF _Toc84948210 \h </w:instrText>
            </w:r>
            <w:r w:rsidR="00A77B95" w:rsidRPr="00A77B95">
              <w:rPr>
                <w:rFonts w:ascii="Arial" w:hAnsi="Arial" w:cs="Arial"/>
                <w:noProof/>
                <w:webHidden/>
                <w:sz w:val="24"/>
                <w:szCs w:val="24"/>
              </w:rPr>
            </w:r>
            <w:r w:rsidR="00A77B95" w:rsidRPr="00A77B95">
              <w:rPr>
                <w:rFonts w:ascii="Arial" w:hAnsi="Arial" w:cs="Arial"/>
                <w:noProof/>
                <w:webHidden/>
                <w:sz w:val="24"/>
                <w:szCs w:val="24"/>
              </w:rPr>
              <w:fldChar w:fldCharType="separate"/>
            </w:r>
            <w:r w:rsidR="00A77B95" w:rsidRPr="00A77B95">
              <w:rPr>
                <w:rFonts w:ascii="Arial" w:hAnsi="Arial" w:cs="Arial"/>
                <w:noProof/>
                <w:webHidden/>
                <w:sz w:val="24"/>
                <w:szCs w:val="24"/>
              </w:rPr>
              <w:t>3</w:t>
            </w:r>
            <w:r w:rsidR="00A77B95" w:rsidRPr="00A77B95">
              <w:rPr>
                <w:rFonts w:ascii="Arial" w:hAnsi="Arial" w:cs="Arial"/>
                <w:noProof/>
                <w:webHidden/>
                <w:sz w:val="24"/>
                <w:szCs w:val="24"/>
              </w:rPr>
              <w:fldChar w:fldCharType="end"/>
            </w:r>
          </w:hyperlink>
        </w:p>
        <w:p w14:paraId="07C20D27" w14:textId="04FBD0BA" w:rsidR="00A77B95" w:rsidRPr="00A77B95" w:rsidRDefault="00193009">
          <w:pPr>
            <w:pStyle w:val="TOC2"/>
            <w:tabs>
              <w:tab w:val="right" w:leader="dot" w:pos="13670"/>
            </w:tabs>
            <w:rPr>
              <w:rFonts w:ascii="Arial" w:eastAsiaTheme="minorEastAsia" w:hAnsi="Arial" w:cs="Arial"/>
              <w:noProof/>
              <w:sz w:val="24"/>
              <w:szCs w:val="24"/>
              <w:lang w:val="en-GB" w:eastAsia="en-GB"/>
            </w:rPr>
          </w:pPr>
          <w:hyperlink w:anchor="_Toc84948211" w:history="1">
            <w:r w:rsidR="00A77B95" w:rsidRPr="00A77B95">
              <w:rPr>
                <w:rStyle w:val="Hyperlink"/>
                <w:rFonts w:ascii="Arial" w:hAnsi="Arial" w:cs="Arial"/>
                <w:noProof/>
                <w:sz w:val="24"/>
                <w:szCs w:val="24"/>
                <w:lang w:val="en-GB"/>
              </w:rPr>
              <w:t>Usage Disclaimer</w:t>
            </w:r>
            <w:r w:rsidR="00A77B95" w:rsidRPr="00A77B95">
              <w:rPr>
                <w:rFonts w:ascii="Arial" w:hAnsi="Arial" w:cs="Arial"/>
                <w:noProof/>
                <w:webHidden/>
                <w:sz w:val="24"/>
                <w:szCs w:val="24"/>
              </w:rPr>
              <w:tab/>
            </w:r>
            <w:r w:rsidR="00A77B95" w:rsidRPr="00A77B95">
              <w:rPr>
                <w:rFonts w:ascii="Arial" w:hAnsi="Arial" w:cs="Arial"/>
                <w:noProof/>
                <w:webHidden/>
                <w:sz w:val="24"/>
                <w:szCs w:val="24"/>
              </w:rPr>
              <w:fldChar w:fldCharType="begin"/>
            </w:r>
            <w:r w:rsidR="00A77B95" w:rsidRPr="00A77B95">
              <w:rPr>
                <w:rFonts w:ascii="Arial" w:hAnsi="Arial" w:cs="Arial"/>
                <w:noProof/>
                <w:webHidden/>
                <w:sz w:val="24"/>
                <w:szCs w:val="24"/>
              </w:rPr>
              <w:instrText xml:space="preserve"> PAGEREF _Toc84948211 \h </w:instrText>
            </w:r>
            <w:r w:rsidR="00A77B95" w:rsidRPr="00A77B95">
              <w:rPr>
                <w:rFonts w:ascii="Arial" w:hAnsi="Arial" w:cs="Arial"/>
                <w:noProof/>
                <w:webHidden/>
                <w:sz w:val="24"/>
                <w:szCs w:val="24"/>
              </w:rPr>
            </w:r>
            <w:r w:rsidR="00A77B95" w:rsidRPr="00A77B95">
              <w:rPr>
                <w:rFonts w:ascii="Arial" w:hAnsi="Arial" w:cs="Arial"/>
                <w:noProof/>
                <w:webHidden/>
                <w:sz w:val="24"/>
                <w:szCs w:val="24"/>
              </w:rPr>
              <w:fldChar w:fldCharType="separate"/>
            </w:r>
            <w:r w:rsidR="00A77B95" w:rsidRPr="00A77B95">
              <w:rPr>
                <w:rFonts w:ascii="Arial" w:hAnsi="Arial" w:cs="Arial"/>
                <w:noProof/>
                <w:webHidden/>
                <w:sz w:val="24"/>
                <w:szCs w:val="24"/>
              </w:rPr>
              <w:t>3</w:t>
            </w:r>
            <w:r w:rsidR="00A77B95" w:rsidRPr="00A77B95">
              <w:rPr>
                <w:rFonts w:ascii="Arial" w:hAnsi="Arial" w:cs="Arial"/>
                <w:noProof/>
                <w:webHidden/>
                <w:sz w:val="24"/>
                <w:szCs w:val="24"/>
              </w:rPr>
              <w:fldChar w:fldCharType="end"/>
            </w:r>
          </w:hyperlink>
        </w:p>
        <w:p w14:paraId="3A7F532E" w14:textId="3E354CF8" w:rsidR="00A77B95" w:rsidRPr="00A77B95" w:rsidRDefault="00193009">
          <w:pPr>
            <w:pStyle w:val="TOC1"/>
            <w:tabs>
              <w:tab w:val="right" w:leader="dot" w:pos="13670"/>
            </w:tabs>
            <w:rPr>
              <w:rFonts w:ascii="Arial" w:eastAsiaTheme="minorEastAsia" w:hAnsi="Arial" w:cs="Arial"/>
              <w:noProof/>
              <w:sz w:val="24"/>
              <w:szCs w:val="24"/>
              <w:lang w:val="en-GB" w:eastAsia="en-GB"/>
            </w:rPr>
          </w:pPr>
          <w:hyperlink w:anchor="_Toc84948212" w:history="1">
            <w:r w:rsidR="00A77B95" w:rsidRPr="00A77B95">
              <w:rPr>
                <w:rStyle w:val="Hyperlink"/>
                <w:rFonts w:ascii="Arial" w:hAnsi="Arial" w:cs="Arial"/>
                <w:noProof/>
                <w:sz w:val="24"/>
                <w:szCs w:val="24"/>
                <w:lang w:val="en-GB"/>
              </w:rPr>
              <w:t>Section 2 – Per Participant Costs</w:t>
            </w:r>
            <w:r w:rsidR="00A77B95" w:rsidRPr="00A77B95">
              <w:rPr>
                <w:rFonts w:ascii="Arial" w:hAnsi="Arial" w:cs="Arial"/>
                <w:noProof/>
                <w:webHidden/>
                <w:sz w:val="24"/>
                <w:szCs w:val="24"/>
              </w:rPr>
              <w:tab/>
            </w:r>
            <w:r w:rsidR="00A77B95" w:rsidRPr="00A77B95">
              <w:rPr>
                <w:rFonts w:ascii="Arial" w:hAnsi="Arial" w:cs="Arial"/>
                <w:noProof/>
                <w:webHidden/>
                <w:sz w:val="24"/>
                <w:szCs w:val="24"/>
              </w:rPr>
              <w:fldChar w:fldCharType="begin"/>
            </w:r>
            <w:r w:rsidR="00A77B95" w:rsidRPr="00A77B95">
              <w:rPr>
                <w:rFonts w:ascii="Arial" w:hAnsi="Arial" w:cs="Arial"/>
                <w:noProof/>
                <w:webHidden/>
                <w:sz w:val="24"/>
                <w:szCs w:val="24"/>
              </w:rPr>
              <w:instrText xml:space="preserve"> PAGEREF _Toc84948212 \h </w:instrText>
            </w:r>
            <w:r w:rsidR="00A77B95" w:rsidRPr="00A77B95">
              <w:rPr>
                <w:rFonts w:ascii="Arial" w:hAnsi="Arial" w:cs="Arial"/>
                <w:noProof/>
                <w:webHidden/>
                <w:sz w:val="24"/>
                <w:szCs w:val="24"/>
              </w:rPr>
            </w:r>
            <w:r w:rsidR="00A77B95" w:rsidRPr="00A77B95">
              <w:rPr>
                <w:rFonts w:ascii="Arial" w:hAnsi="Arial" w:cs="Arial"/>
                <w:noProof/>
                <w:webHidden/>
                <w:sz w:val="24"/>
                <w:szCs w:val="24"/>
              </w:rPr>
              <w:fldChar w:fldCharType="separate"/>
            </w:r>
            <w:r w:rsidR="00A77B95" w:rsidRPr="00A77B95">
              <w:rPr>
                <w:rFonts w:ascii="Arial" w:hAnsi="Arial" w:cs="Arial"/>
                <w:noProof/>
                <w:webHidden/>
                <w:sz w:val="24"/>
                <w:szCs w:val="24"/>
              </w:rPr>
              <w:t>4</w:t>
            </w:r>
            <w:r w:rsidR="00A77B95" w:rsidRPr="00A77B95">
              <w:rPr>
                <w:rFonts w:ascii="Arial" w:hAnsi="Arial" w:cs="Arial"/>
                <w:noProof/>
                <w:webHidden/>
                <w:sz w:val="24"/>
                <w:szCs w:val="24"/>
              </w:rPr>
              <w:fldChar w:fldCharType="end"/>
            </w:r>
          </w:hyperlink>
        </w:p>
        <w:p w14:paraId="41A6E686" w14:textId="5F6D7C3A" w:rsidR="00A77B95" w:rsidRPr="00A77B95" w:rsidRDefault="00193009">
          <w:pPr>
            <w:pStyle w:val="TOC2"/>
            <w:tabs>
              <w:tab w:val="right" w:leader="dot" w:pos="13670"/>
            </w:tabs>
            <w:rPr>
              <w:rFonts w:ascii="Arial" w:eastAsiaTheme="minorEastAsia" w:hAnsi="Arial" w:cs="Arial"/>
              <w:noProof/>
              <w:sz w:val="24"/>
              <w:szCs w:val="24"/>
              <w:lang w:val="en-GB" w:eastAsia="en-GB"/>
            </w:rPr>
          </w:pPr>
          <w:hyperlink w:anchor="_Toc84948213" w:history="1">
            <w:r w:rsidR="00A77B95" w:rsidRPr="00A77B95">
              <w:rPr>
                <w:rStyle w:val="Hyperlink"/>
                <w:rFonts w:ascii="Arial" w:hAnsi="Arial" w:cs="Arial"/>
                <w:noProof/>
                <w:sz w:val="24"/>
                <w:szCs w:val="24"/>
                <w:lang w:val="en-GB"/>
              </w:rPr>
              <w:t>General Activities</w:t>
            </w:r>
            <w:r w:rsidR="00A77B95" w:rsidRPr="00A77B95">
              <w:rPr>
                <w:rFonts w:ascii="Arial" w:hAnsi="Arial" w:cs="Arial"/>
                <w:noProof/>
                <w:webHidden/>
                <w:sz w:val="24"/>
                <w:szCs w:val="24"/>
              </w:rPr>
              <w:tab/>
            </w:r>
            <w:r w:rsidR="00A77B95" w:rsidRPr="00A77B95">
              <w:rPr>
                <w:rFonts w:ascii="Arial" w:hAnsi="Arial" w:cs="Arial"/>
                <w:noProof/>
                <w:webHidden/>
                <w:sz w:val="24"/>
                <w:szCs w:val="24"/>
              </w:rPr>
              <w:fldChar w:fldCharType="begin"/>
            </w:r>
            <w:r w:rsidR="00A77B95" w:rsidRPr="00A77B95">
              <w:rPr>
                <w:rFonts w:ascii="Arial" w:hAnsi="Arial" w:cs="Arial"/>
                <w:noProof/>
                <w:webHidden/>
                <w:sz w:val="24"/>
                <w:szCs w:val="24"/>
              </w:rPr>
              <w:instrText xml:space="preserve"> PAGEREF _Toc84948213 \h </w:instrText>
            </w:r>
            <w:r w:rsidR="00A77B95" w:rsidRPr="00A77B95">
              <w:rPr>
                <w:rFonts w:ascii="Arial" w:hAnsi="Arial" w:cs="Arial"/>
                <w:noProof/>
                <w:webHidden/>
                <w:sz w:val="24"/>
                <w:szCs w:val="24"/>
              </w:rPr>
            </w:r>
            <w:r w:rsidR="00A77B95" w:rsidRPr="00A77B95">
              <w:rPr>
                <w:rFonts w:ascii="Arial" w:hAnsi="Arial" w:cs="Arial"/>
                <w:noProof/>
                <w:webHidden/>
                <w:sz w:val="24"/>
                <w:szCs w:val="24"/>
              </w:rPr>
              <w:fldChar w:fldCharType="separate"/>
            </w:r>
            <w:r w:rsidR="00A77B95" w:rsidRPr="00A77B95">
              <w:rPr>
                <w:rFonts w:ascii="Arial" w:hAnsi="Arial" w:cs="Arial"/>
                <w:noProof/>
                <w:webHidden/>
                <w:sz w:val="24"/>
                <w:szCs w:val="24"/>
              </w:rPr>
              <w:t>4</w:t>
            </w:r>
            <w:r w:rsidR="00A77B95" w:rsidRPr="00A77B95">
              <w:rPr>
                <w:rFonts w:ascii="Arial" w:hAnsi="Arial" w:cs="Arial"/>
                <w:noProof/>
                <w:webHidden/>
                <w:sz w:val="24"/>
                <w:szCs w:val="24"/>
              </w:rPr>
              <w:fldChar w:fldCharType="end"/>
            </w:r>
          </w:hyperlink>
        </w:p>
        <w:p w14:paraId="3AE68237" w14:textId="45A3CCDD" w:rsidR="00A77B95" w:rsidRPr="00A77B95" w:rsidRDefault="00193009">
          <w:pPr>
            <w:pStyle w:val="TOC2"/>
            <w:tabs>
              <w:tab w:val="right" w:leader="dot" w:pos="13670"/>
            </w:tabs>
            <w:rPr>
              <w:rFonts w:ascii="Arial" w:eastAsiaTheme="minorEastAsia" w:hAnsi="Arial" w:cs="Arial"/>
              <w:noProof/>
              <w:sz w:val="24"/>
              <w:szCs w:val="24"/>
              <w:lang w:val="en-GB" w:eastAsia="en-GB"/>
            </w:rPr>
          </w:pPr>
          <w:hyperlink w:anchor="_Toc84948214" w:history="1">
            <w:r w:rsidR="00A77B95" w:rsidRPr="00A77B95">
              <w:rPr>
                <w:rStyle w:val="Hyperlink"/>
                <w:rFonts w:ascii="Arial" w:hAnsi="Arial" w:cs="Arial"/>
                <w:noProof/>
                <w:sz w:val="24"/>
                <w:szCs w:val="24"/>
                <w:lang w:val="en-GB"/>
              </w:rPr>
              <w:t>Physiotherapy Assessments</w:t>
            </w:r>
            <w:r w:rsidR="00A77B95" w:rsidRPr="00A77B95">
              <w:rPr>
                <w:rFonts w:ascii="Arial" w:hAnsi="Arial" w:cs="Arial"/>
                <w:noProof/>
                <w:webHidden/>
                <w:sz w:val="24"/>
                <w:szCs w:val="24"/>
              </w:rPr>
              <w:tab/>
            </w:r>
            <w:r w:rsidR="00A77B95" w:rsidRPr="00A77B95">
              <w:rPr>
                <w:rFonts w:ascii="Arial" w:hAnsi="Arial" w:cs="Arial"/>
                <w:noProof/>
                <w:webHidden/>
                <w:sz w:val="24"/>
                <w:szCs w:val="24"/>
              </w:rPr>
              <w:fldChar w:fldCharType="begin"/>
            </w:r>
            <w:r w:rsidR="00A77B95" w:rsidRPr="00A77B95">
              <w:rPr>
                <w:rFonts w:ascii="Arial" w:hAnsi="Arial" w:cs="Arial"/>
                <w:noProof/>
                <w:webHidden/>
                <w:sz w:val="24"/>
                <w:szCs w:val="24"/>
              </w:rPr>
              <w:instrText xml:space="preserve"> PAGEREF _Toc84948214 \h </w:instrText>
            </w:r>
            <w:r w:rsidR="00A77B95" w:rsidRPr="00A77B95">
              <w:rPr>
                <w:rFonts w:ascii="Arial" w:hAnsi="Arial" w:cs="Arial"/>
                <w:noProof/>
                <w:webHidden/>
                <w:sz w:val="24"/>
                <w:szCs w:val="24"/>
              </w:rPr>
            </w:r>
            <w:r w:rsidR="00A77B95" w:rsidRPr="00A77B95">
              <w:rPr>
                <w:rFonts w:ascii="Arial" w:hAnsi="Arial" w:cs="Arial"/>
                <w:noProof/>
                <w:webHidden/>
                <w:sz w:val="24"/>
                <w:szCs w:val="24"/>
              </w:rPr>
              <w:fldChar w:fldCharType="separate"/>
            </w:r>
            <w:r w:rsidR="00A77B95" w:rsidRPr="00A77B95">
              <w:rPr>
                <w:rFonts w:ascii="Arial" w:hAnsi="Arial" w:cs="Arial"/>
                <w:noProof/>
                <w:webHidden/>
                <w:sz w:val="24"/>
                <w:szCs w:val="24"/>
              </w:rPr>
              <w:t>6</w:t>
            </w:r>
            <w:r w:rsidR="00A77B95" w:rsidRPr="00A77B95">
              <w:rPr>
                <w:rFonts w:ascii="Arial" w:hAnsi="Arial" w:cs="Arial"/>
                <w:noProof/>
                <w:webHidden/>
                <w:sz w:val="24"/>
                <w:szCs w:val="24"/>
              </w:rPr>
              <w:fldChar w:fldCharType="end"/>
            </w:r>
          </w:hyperlink>
        </w:p>
        <w:p w14:paraId="381E4229" w14:textId="72167770" w:rsidR="00A77B95" w:rsidRPr="00A77B95" w:rsidRDefault="00193009">
          <w:pPr>
            <w:pStyle w:val="TOC1"/>
            <w:tabs>
              <w:tab w:val="right" w:leader="dot" w:pos="13670"/>
            </w:tabs>
            <w:rPr>
              <w:rFonts w:ascii="Arial" w:eastAsiaTheme="minorEastAsia" w:hAnsi="Arial" w:cs="Arial"/>
              <w:noProof/>
              <w:sz w:val="24"/>
              <w:szCs w:val="24"/>
              <w:lang w:val="en-GB" w:eastAsia="en-GB"/>
            </w:rPr>
          </w:pPr>
          <w:hyperlink w:anchor="_Toc84948215" w:history="1">
            <w:r w:rsidR="00A77B95" w:rsidRPr="00A77B95">
              <w:rPr>
                <w:rStyle w:val="Hyperlink"/>
                <w:rFonts w:ascii="Arial" w:hAnsi="Arial" w:cs="Arial"/>
                <w:noProof/>
                <w:sz w:val="24"/>
                <w:szCs w:val="24"/>
                <w:lang w:val="en-GB"/>
              </w:rPr>
              <w:t>Section 3 – Costs to Consider</w:t>
            </w:r>
            <w:r w:rsidR="00A77B95" w:rsidRPr="00A77B95">
              <w:rPr>
                <w:rFonts w:ascii="Arial" w:hAnsi="Arial" w:cs="Arial"/>
                <w:noProof/>
                <w:webHidden/>
                <w:sz w:val="24"/>
                <w:szCs w:val="24"/>
              </w:rPr>
              <w:tab/>
            </w:r>
            <w:r w:rsidR="00A77B95" w:rsidRPr="00A77B95">
              <w:rPr>
                <w:rFonts w:ascii="Arial" w:hAnsi="Arial" w:cs="Arial"/>
                <w:noProof/>
                <w:webHidden/>
                <w:sz w:val="24"/>
                <w:szCs w:val="24"/>
              </w:rPr>
              <w:fldChar w:fldCharType="begin"/>
            </w:r>
            <w:r w:rsidR="00A77B95" w:rsidRPr="00A77B95">
              <w:rPr>
                <w:rFonts w:ascii="Arial" w:hAnsi="Arial" w:cs="Arial"/>
                <w:noProof/>
                <w:webHidden/>
                <w:sz w:val="24"/>
                <w:szCs w:val="24"/>
              </w:rPr>
              <w:instrText xml:space="preserve"> PAGEREF _Toc84948215 \h </w:instrText>
            </w:r>
            <w:r w:rsidR="00A77B95" w:rsidRPr="00A77B95">
              <w:rPr>
                <w:rFonts w:ascii="Arial" w:hAnsi="Arial" w:cs="Arial"/>
                <w:noProof/>
                <w:webHidden/>
                <w:sz w:val="24"/>
                <w:szCs w:val="24"/>
              </w:rPr>
            </w:r>
            <w:r w:rsidR="00A77B95" w:rsidRPr="00A77B95">
              <w:rPr>
                <w:rFonts w:ascii="Arial" w:hAnsi="Arial" w:cs="Arial"/>
                <w:noProof/>
                <w:webHidden/>
                <w:sz w:val="24"/>
                <w:szCs w:val="24"/>
              </w:rPr>
              <w:fldChar w:fldCharType="separate"/>
            </w:r>
            <w:r w:rsidR="00A77B95" w:rsidRPr="00A77B95">
              <w:rPr>
                <w:rFonts w:ascii="Arial" w:hAnsi="Arial" w:cs="Arial"/>
                <w:noProof/>
                <w:webHidden/>
                <w:sz w:val="24"/>
                <w:szCs w:val="24"/>
              </w:rPr>
              <w:t>8</w:t>
            </w:r>
            <w:r w:rsidR="00A77B95" w:rsidRPr="00A77B95">
              <w:rPr>
                <w:rFonts w:ascii="Arial" w:hAnsi="Arial" w:cs="Arial"/>
                <w:noProof/>
                <w:webHidden/>
                <w:sz w:val="24"/>
                <w:szCs w:val="24"/>
              </w:rPr>
              <w:fldChar w:fldCharType="end"/>
            </w:r>
          </w:hyperlink>
        </w:p>
        <w:p w14:paraId="7BDCF1FD" w14:textId="4FA82218" w:rsidR="00A77B95" w:rsidRPr="00A77B95" w:rsidRDefault="00193009">
          <w:pPr>
            <w:pStyle w:val="TOC2"/>
            <w:tabs>
              <w:tab w:val="right" w:leader="dot" w:pos="13670"/>
            </w:tabs>
            <w:rPr>
              <w:rFonts w:ascii="Arial" w:eastAsiaTheme="minorEastAsia" w:hAnsi="Arial" w:cs="Arial"/>
              <w:noProof/>
              <w:sz w:val="24"/>
              <w:szCs w:val="24"/>
              <w:lang w:val="en-GB" w:eastAsia="en-GB"/>
            </w:rPr>
          </w:pPr>
          <w:hyperlink w:anchor="_Toc84948216" w:history="1">
            <w:r w:rsidR="00A77B95" w:rsidRPr="00A77B95">
              <w:rPr>
                <w:rStyle w:val="Hyperlink"/>
                <w:rFonts w:ascii="Arial" w:hAnsi="Arial" w:cs="Arial"/>
                <w:noProof/>
                <w:sz w:val="24"/>
                <w:szCs w:val="24"/>
              </w:rPr>
              <w:t>Ongoing confirmation of consent</w:t>
            </w:r>
            <w:r w:rsidR="00A77B95" w:rsidRPr="00A77B95">
              <w:rPr>
                <w:rFonts w:ascii="Arial" w:hAnsi="Arial" w:cs="Arial"/>
                <w:noProof/>
                <w:webHidden/>
                <w:sz w:val="24"/>
                <w:szCs w:val="24"/>
              </w:rPr>
              <w:tab/>
            </w:r>
            <w:r w:rsidR="00A77B95" w:rsidRPr="00A77B95">
              <w:rPr>
                <w:rFonts w:ascii="Arial" w:hAnsi="Arial" w:cs="Arial"/>
                <w:noProof/>
                <w:webHidden/>
                <w:sz w:val="24"/>
                <w:szCs w:val="24"/>
              </w:rPr>
              <w:fldChar w:fldCharType="begin"/>
            </w:r>
            <w:r w:rsidR="00A77B95" w:rsidRPr="00A77B95">
              <w:rPr>
                <w:rFonts w:ascii="Arial" w:hAnsi="Arial" w:cs="Arial"/>
                <w:noProof/>
                <w:webHidden/>
                <w:sz w:val="24"/>
                <w:szCs w:val="24"/>
              </w:rPr>
              <w:instrText xml:space="preserve"> PAGEREF _Toc84948216 \h </w:instrText>
            </w:r>
            <w:r w:rsidR="00A77B95" w:rsidRPr="00A77B95">
              <w:rPr>
                <w:rFonts w:ascii="Arial" w:hAnsi="Arial" w:cs="Arial"/>
                <w:noProof/>
                <w:webHidden/>
                <w:sz w:val="24"/>
                <w:szCs w:val="24"/>
              </w:rPr>
            </w:r>
            <w:r w:rsidR="00A77B95" w:rsidRPr="00A77B95">
              <w:rPr>
                <w:rFonts w:ascii="Arial" w:hAnsi="Arial" w:cs="Arial"/>
                <w:noProof/>
                <w:webHidden/>
                <w:sz w:val="24"/>
                <w:szCs w:val="24"/>
              </w:rPr>
              <w:fldChar w:fldCharType="separate"/>
            </w:r>
            <w:r w:rsidR="00A77B95" w:rsidRPr="00A77B95">
              <w:rPr>
                <w:rFonts w:ascii="Arial" w:hAnsi="Arial" w:cs="Arial"/>
                <w:noProof/>
                <w:webHidden/>
                <w:sz w:val="24"/>
                <w:szCs w:val="24"/>
              </w:rPr>
              <w:t>8</w:t>
            </w:r>
            <w:r w:rsidR="00A77B95" w:rsidRPr="00A77B95">
              <w:rPr>
                <w:rFonts w:ascii="Arial" w:hAnsi="Arial" w:cs="Arial"/>
                <w:noProof/>
                <w:webHidden/>
                <w:sz w:val="24"/>
                <w:szCs w:val="24"/>
              </w:rPr>
              <w:fldChar w:fldCharType="end"/>
            </w:r>
          </w:hyperlink>
        </w:p>
        <w:p w14:paraId="663C619B" w14:textId="2972CC1B" w:rsidR="00A77B95" w:rsidRPr="00A77B95" w:rsidRDefault="00193009">
          <w:pPr>
            <w:pStyle w:val="TOC2"/>
            <w:tabs>
              <w:tab w:val="right" w:leader="dot" w:pos="13670"/>
            </w:tabs>
            <w:rPr>
              <w:rFonts w:ascii="Arial" w:eastAsiaTheme="minorEastAsia" w:hAnsi="Arial" w:cs="Arial"/>
              <w:noProof/>
              <w:sz w:val="24"/>
              <w:szCs w:val="24"/>
              <w:lang w:val="en-GB" w:eastAsia="en-GB"/>
            </w:rPr>
          </w:pPr>
          <w:hyperlink w:anchor="_Toc84948217" w:history="1">
            <w:r w:rsidR="00A77B95" w:rsidRPr="00A77B95">
              <w:rPr>
                <w:rStyle w:val="Hyperlink"/>
                <w:rFonts w:ascii="Arial" w:hAnsi="Arial" w:cs="Arial"/>
                <w:noProof/>
                <w:sz w:val="24"/>
                <w:szCs w:val="24"/>
              </w:rPr>
              <w:t>Formal re-consent</w:t>
            </w:r>
            <w:r w:rsidR="00A77B95" w:rsidRPr="00A77B95">
              <w:rPr>
                <w:rFonts w:ascii="Arial" w:hAnsi="Arial" w:cs="Arial"/>
                <w:noProof/>
                <w:webHidden/>
                <w:sz w:val="24"/>
                <w:szCs w:val="24"/>
              </w:rPr>
              <w:tab/>
            </w:r>
            <w:r w:rsidR="00A77B95" w:rsidRPr="00A77B95">
              <w:rPr>
                <w:rFonts w:ascii="Arial" w:hAnsi="Arial" w:cs="Arial"/>
                <w:noProof/>
                <w:webHidden/>
                <w:sz w:val="24"/>
                <w:szCs w:val="24"/>
              </w:rPr>
              <w:fldChar w:fldCharType="begin"/>
            </w:r>
            <w:r w:rsidR="00A77B95" w:rsidRPr="00A77B95">
              <w:rPr>
                <w:rFonts w:ascii="Arial" w:hAnsi="Arial" w:cs="Arial"/>
                <w:noProof/>
                <w:webHidden/>
                <w:sz w:val="24"/>
                <w:szCs w:val="24"/>
              </w:rPr>
              <w:instrText xml:space="preserve"> PAGEREF _Toc84948217 \h </w:instrText>
            </w:r>
            <w:r w:rsidR="00A77B95" w:rsidRPr="00A77B95">
              <w:rPr>
                <w:rFonts w:ascii="Arial" w:hAnsi="Arial" w:cs="Arial"/>
                <w:noProof/>
                <w:webHidden/>
                <w:sz w:val="24"/>
                <w:szCs w:val="24"/>
              </w:rPr>
            </w:r>
            <w:r w:rsidR="00A77B95" w:rsidRPr="00A77B95">
              <w:rPr>
                <w:rFonts w:ascii="Arial" w:hAnsi="Arial" w:cs="Arial"/>
                <w:noProof/>
                <w:webHidden/>
                <w:sz w:val="24"/>
                <w:szCs w:val="24"/>
              </w:rPr>
              <w:fldChar w:fldCharType="separate"/>
            </w:r>
            <w:r w:rsidR="00A77B95" w:rsidRPr="00A77B95">
              <w:rPr>
                <w:rFonts w:ascii="Arial" w:hAnsi="Arial" w:cs="Arial"/>
                <w:noProof/>
                <w:webHidden/>
                <w:sz w:val="24"/>
                <w:szCs w:val="24"/>
              </w:rPr>
              <w:t>8</w:t>
            </w:r>
            <w:r w:rsidR="00A77B95" w:rsidRPr="00A77B95">
              <w:rPr>
                <w:rFonts w:ascii="Arial" w:hAnsi="Arial" w:cs="Arial"/>
                <w:noProof/>
                <w:webHidden/>
                <w:sz w:val="24"/>
                <w:szCs w:val="24"/>
              </w:rPr>
              <w:fldChar w:fldCharType="end"/>
            </w:r>
          </w:hyperlink>
        </w:p>
        <w:p w14:paraId="35796A53" w14:textId="3DC9310D" w:rsidR="00A77B95" w:rsidRPr="00A77B95" w:rsidRDefault="00193009">
          <w:pPr>
            <w:pStyle w:val="TOC2"/>
            <w:tabs>
              <w:tab w:val="right" w:leader="dot" w:pos="13670"/>
            </w:tabs>
            <w:rPr>
              <w:rFonts w:ascii="Arial" w:eastAsiaTheme="minorEastAsia" w:hAnsi="Arial" w:cs="Arial"/>
              <w:noProof/>
              <w:sz w:val="24"/>
              <w:szCs w:val="24"/>
              <w:lang w:val="en-GB" w:eastAsia="en-GB"/>
            </w:rPr>
          </w:pPr>
          <w:hyperlink w:anchor="_Toc84948218" w:history="1">
            <w:r w:rsidR="00A77B95" w:rsidRPr="00A77B95">
              <w:rPr>
                <w:rStyle w:val="Hyperlink"/>
                <w:rFonts w:ascii="Arial" w:hAnsi="Arial" w:cs="Arial"/>
                <w:noProof/>
                <w:sz w:val="24"/>
                <w:szCs w:val="24"/>
              </w:rPr>
              <w:t>Monitoring visits</w:t>
            </w:r>
            <w:r w:rsidR="00A77B95" w:rsidRPr="00A77B95">
              <w:rPr>
                <w:rFonts w:ascii="Arial" w:hAnsi="Arial" w:cs="Arial"/>
                <w:noProof/>
                <w:webHidden/>
                <w:sz w:val="24"/>
                <w:szCs w:val="24"/>
              </w:rPr>
              <w:tab/>
            </w:r>
            <w:r w:rsidR="00A77B95" w:rsidRPr="00A77B95">
              <w:rPr>
                <w:rFonts w:ascii="Arial" w:hAnsi="Arial" w:cs="Arial"/>
                <w:noProof/>
                <w:webHidden/>
                <w:sz w:val="24"/>
                <w:szCs w:val="24"/>
              </w:rPr>
              <w:fldChar w:fldCharType="begin"/>
            </w:r>
            <w:r w:rsidR="00A77B95" w:rsidRPr="00A77B95">
              <w:rPr>
                <w:rFonts w:ascii="Arial" w:hAnsi="Arial" w:cs="Arial"/>
                <w:noProof/>
                <w:webHidden/>
                <w:sz w:val="24"/>
                <w:szCs w:val="24"/>
              </w:rPr>
              <w:instrText xml:space="preserve"> PAGEREF _Toc84948218 \h </w:instrText>
            </w:r>
            <w:r w:rsidR="00A77B95" w:rsidRPr="00A77B95">
              <w:rPr>
                <w:rFonts w:ascii="Arial" w:hAnsi="Arial" w:cs="Arial"/>
                <w:noProof/>
                <w:webHidden/>
                <w:sz w:val="24"/>
                <w:szCs w:val="24"/>
              </w:rPr>
            </w:r>
            <w:r w:rsidR="00A77B95" w:rsidRPr="00A77B95">
              <w:rPr>
                <w:rFonts w:ascii="Arial" w:hAnsi="Arial" w:cs="Arial"/>
                <w:noProof/>
                <w:webHidden/>
                <w:sz w:val="24"/>
                <w:szCs w:val="24"/>
              </w:rPr>
              <w:fldChar w:fldCharType="separate"/>
            </w:r>
            <w:r w:rsidR="00A77B95" w:rsidRPr="00A77B95">
              <w:rPr>
                <w:rFonts w:ascii="Arial" w:hAnsi="Arial" w:cs="Arial"/>
                <w:noProof/>
                <w:webHidden/>
                <w:sz w:val="24"/>
                <w:szCs w:val="24"/>
              </w:rPr>
              <w:t>8</w:t>
            </w:r>
            <w:r w:rsidR="00A77B95" w:rsidRPr="00A77B95">
              <w:rPr>
                <w:rFonts w:ascii="Arial" w:hAnsi="Arial" w:cs="Arial"/>
                <w:noProof/>
                <w:webHidden/>
                <w:sz w:val="24"/>
                <w:szCs w:val="24"/>
              </w:rPr>
              <w:fldChar w:fldCharType="end"/>
            </w:r>
          </w:hyperlink>
        </w:p>
        <w:p w14:paraId="0DF0C507" w14:textId="16F08118" w:rsidR="00A77B95" w:rsidRPr="00A77B95" w:rsidRDefault="00193009">
          <w:pPr>
            <w:pStyle w:val="TOC2"/>
            <w:tabs>
              <w:tab w:val="right" w:leader="dot" w:pos="13670"/>
            </w:tabs>
            <w:rPr>
              <w:rFonts w:ascii="Arial" w:eastAsiaTheme="minorEastAsia" w:hAnsi="Arial" w:cs="Arial"/>
              <w:noProof/>
              <w:sz w:val="24"/>
              <w:szCs w:val="24"/>
              <w:lang w:val="en-GB" w:eastAsia="en-GB"/>
            </w:rPr>
          </w:pPr>
          <w:hyperlink w:anchor="_Toc84948219" w:history="1">
            <w:r w:rsidR="00A77B95" w:rsidRPr="00A77B95">
              <w:rPr>
                <w:rStyle w:val="Hyperlink"/>
                <w:rFonts w:ascii="Arial" w:hAnsi="Arial" w:cs="Arial"/>
                <w:noProof/>
                <w:sz w:val="24"/>
                <w:szCs w:val="24"/>
              </w:rPr>
              <w:t>Coordination/support for participant appointments</w:t>
            </w:r>
            <w:r w:rsidR="00A77B95" w:rsidRPr="00A77B95">
              <w:rPr>
                <w:rFonts w:ascii="Arial" w:hAnsi="Arial" w:cs="Arial"/>
                <w:noProof/>
                <w:webHidden/>
                <w:sz w:val="24"/>
                <w:szCs w:val="24"/>
              </w:rPr>
              <w:tab/>
            </w:r>
            <w:r w:rsidR="00A77B95" w:rsidRPr="00A77B95">
              <w:rPr>
                <w:rFonts w:ascii="Arial" w:hAnsi="Arial" w:cs="Arial"/>
                <w:noProof/>
                <w:webHidden/>
                <w:sz w:val="24"/>
                <w:szCs w:val="24"/>
              </w:rPr>
              <w:fldChar w:fldCharType="begin"/>
            </w:r>
            <w:r w:rsidR="00A77B95" w:rsidRPr="00A77B95">
              <w:rPr>
                <w:rFonts w:ascii="Arial" w:hAnsi="Arial" w:cs="Arial"/>
                <w:noProof/>
                <w:webHidden/>
                <w:sz w:val="24"/>
                <w:szCs w:val="24"/>
              </w:rPr>
              <w:instrText xml:space="preserve"> PAGEREF _Toc84948219 \h </w:instrText>
            </w:r>
            <w:r w:rsidR="00A77B95" w:rsidRPr="00A77B95">
              <w:rPr>
                <w:rFonts w:ascii="Arial" w:hAnsi="Arial" w:cs="Arial"/>
                <w:noProof/>
                <w:webHidden/>
                <w:sz w:val="24"/>
                <w:szCs w:val="24"/>
              </w:rPr>
            </w:r>
            <w:r w:rsidR="00A77B95" w:rsidRPr="00A77B95">
              <w:rPr>
                <w:rFonts w:ascii="Arial" w:hAnsi="Arial" w:cs="Arial"/>
                <w:noProof/>
                <w:webHidden/>
                <w:sz w:val="24"/>
                <w:szCs w:val="24"/>
              </w:rPr>
              <w:fldChar w:fldCharType="separate"/>
            </w:r>
            <w:r w:rsidR="00A77B95" w:rsidRPr="00A77B95">
              <w:rPr>
                <w:rFonts w:ascii="Arial" w:hAnsi="Arial" w:cs="Arial"/>
                <w:noProof/>
                <w:webHidden/>
                <w:sz w:val="24"/>
                <w:szCs w:val="24"/>
              </w:rPr>
              <w:t>8</w:t>
            </w:r>
            <w:r w:rsidR="00A77B95" w:rsidRPr="00A77B95">
              <w:rPr>
                <w:rFonts w:ascii="Arial" w:hAnsi="Arial" w:cs="Arial"/>
                <w:noProof/>
                <w:webHidden/>
                <w:sz w:val="24"/>
                <w:szCs w:val="24"/>
              </w:rPr>
              <w:fldChar w:fldCharType="end"/>
            </w:r>
          </w:hyperlink>
        </w:p>
        <w:p w14:paraId="68C34CF8" w14:textId="2B1FB945" w:rsidR="00A77B95" w:rsidRPr="00A77B95" w:rsidRDefault="00193009">
          <w:pPr>
            <w:pStyle w:val="TOC2"/>
            <w:tabs>
              <w:tab w:val="right" w:leader="dot" w:pos="13670"/>
            </w:tabs>
            <w:rPr>
              <w:rFonts w:ascii="Arial" w:eastAsiaTheme="minorEastAsia" w:hAnsi="Arial" w:cs="Arial"/>
              <w:noProof/>
              <w:sz w:val="24"/>
              <w:szCs w:val="24"/>
              <w:lang w:val="en-GB" w:eastAsia="en-GB"/>
            </w:rPr>
          </w:pPr>
          <w:hyperlink w:anchor="_Toc84948220" w:history="1">
            <w:r w:rsidR="00A77B95" w:rsidRPr="00A77B95">
              <w:rPr>
                <w:rStyle w:val="Hyperlink"/>
                <w:rFonts w:ascii="Arial" w:hAnsi="Arial" w:cs="Arial"/>
                <w:noProof/>
                <w:sz w:val="24"/>
                <w:szCs w:val="24"/>
              </w:rPr>
              <w:t>Admin time for the PI, Nurse and Physiotherapist</w:t>
            </w:r>
            <w:r w:rsidR="00A77B95" w:rsidRPr="00A77B95">
              <w:rPr>
                <w:rFonts w:ascii="Arial" w:hAnsi="Arial" w:cs="Arial"/>
                <w:noProof/>
                <w:webHidden/>
                <w:sz w:val="24"/>
                <w:szCs w:val="24"/>
              </w:rPr>
              <w:tab/>
            </w:r>
            <w:r w:rsidR="00A77B95" w:rsidRPr="00A77B95">
              <w:rPr>
                <w:rFonts w:ascii="Arial" w:hAnsi="Arial" w:cs="Arial"/>
                <w:noProof/>
                <w:webHidden/>
                <w:sz w:val="24"/>
                <w:szCs w:val="24"/>
              </w:rPr>
              <w:fldChar w:fldCharType="begin"/>
            </w:r>
            <w:r w:rsidR="00A77B95" w:rsidRPr="00A77B95">
              <w:rPr>
                <w:rFonts w:ascii="Arial" w:hAnsi="Arial" w:cs="Arial"/>
                <w:noProof/>
                <w:webHidden/>
                <w:sz w:val="24"/>
                <w:szCs w:val="24"/>
              </w:rPr>
              <w:instrText xml:space="preserve"> PAGEREF _Toc84948220 \h </w:instrText>
            </w:r>
            <w:r w:rsidR="00A77B95" w:rsidRPr="00A77B95">
              <w:rPr>
                <w:rFonts w:ascii="Arial" w:hAnsi="Arial" w:cs="Arial"/>
                <w:noProof/>
                <w:webHidden/>
                <w:sz w:val="24"/>
                <w:szCs w:val="24"/>
              </w:rPr>
            </w:r>
            <w:r w:rsidR="00A77B95" w:rsidRPr="00A77B95">
              <w:rPr>
                <w:rFonts w:ascii="Arial" w:hAnsi="Arial" w:cs="Arial"/>
                <w:noProof/>
                <w:webHidden/>
                <w:sz w:val="24"/>
                <w:szCs w:val="24"/>
              </w:rPr>
              <w:fldChar w:fldCharType="separate"/>
            </w:r>
            <w:r w:rsidR="00A77B95" w:rsidRPr="00A77B95">
              <w:rPr>
                <w:rFonts w:ascii="Arial" w:hAnsi="Arial" w:cs="Arial"/>
                <w:noProof/>
                <w:webHidden/>
                <w:sz w:val="24"/>
                <w:szCs w:val="24"/>
              </w:rPr>
              <w:t>9</w:t>
            </w:r>
            <w:r w:rsidR="00A77B95" w:rsidRPr="00A77B95">
              <w:rPr>
                <w:rFonts w:ascii="Arial" w:hAnsi="Arial" w:cs="Arial"/>
                <w:noProof/>
                <w:webHidden/>
                <w:sz w:val="24"/>
                <w:szCs w:val="24"/>
              </w:rPr>
              <w:fldChar w:fldCharType="end"/>
            </w:r>
          </w:hyperlink>
        </w:p>
        <w:p w14:paraId="276CC579" w14:textId="38A3BBDB" w:rsidR="00A77B95" w:rsidRPr="00A77B95" w:rsidRDefault="00193009">
          <w:pPr>
            <w:pStyle w:val="TOC2"/>
            <w:tabs>
              <w:tab w:val="right" w:leader="dot" w:pos="13670"/>
            </w:tabs>
            <w:rPr>
              <w:rFonts w:ascii="Arial" w:eastAsiaTheme="minorEastAsia" w:hAnsi="Arial" w:cs="Arial"/>
              <w:noProof/>
              <w:sz w:val="24"/>
              <w:szCs w:val="24"/>
              <w:lang w:val="en-GB" w:eastAsia="en-GB"/>
            </w:rPr>
          </w:pPr>
          <w:hyperlink w:anchor="_Toc84948221" w:history="1">
            <w:r w:rsidR="00A77B95" w:rsidRPr="00A77B95">
              <w:rPr>
                <w:rStyle w:val="Hyperlink"/>
                <w:rFonts w:ascii="Arial" w:hAnsi="Arial" w:cs="Arial"/>
                <w:noProof/>
                <w:sz w:val="24"/>
                <w:szCs w:val="24"/>
              </w:rPr>
              <w:t>Videotaping of assessments</w:t>
            </w:r>
            <w:r w:rsidR="00A77B95" w:rsidRPr="00A77B95">
              <w:rPr>
                <w:rFonts w:ascii="Arial" w:hAnsi="Arial" w:cs="Arial"/>
                <w:noProof/>
                <w:webHidden/>
                <w:sz w:val="24"/>
                <w:szCs w:val="24"/>
              </w:rPr>
              <w:tab/>
            </w:r>
            <w:r w:rsidR="00A77B95" w:rsidRPr="00A77B95">
              <w:rPr>
                <w:rFonts w:ascii="Arial" w:hAnsi="Arial" w:cs="Arial"/>
                <w:noProof/>
                <w:webHidden/>
                <w:sz w:val="24"/>
                <w:szCs w:val="24"/>
              </w:rPr>
              <w:fldChar w:fldCharType="begin"/>
            </w:r>
            <w:r w:rsidR="00A77B95" w:rsidRPr="00A77B95">
              <w:rPr>
                <w:rFonts w:ascii="Arial" w:hAnsi="Arial" w:cs="Arial"/>
                <w:noProof/>
                <w:webHidden/>
                <w:sz w:val="24"/>
                <w:szCs w:val="24"/>
              </w:rPr>
              <w:instrText xml:space="preserve"> PAGEREF _Toc84948221 \h </w:instrText>
            </w:r>
            <w:r w:rsidR="00A77B95" w:rsidRPr="00A77B95">
              <w:rPr>
                <w:rFonts w:ascii="Arial" w:hAnsi="Arial" w:cs="Arial"/>
                <w:noProof/>
                <w:webHidden/>
                <w:sz w:val="24"/>
                <w:szCs w:val="24"/>
              </w:rPr>
            </w:r>
            <w:r w:rsidR="00A77B95" w:rsidRPr="00A77B95">
              <w:rPr>
                <w:rFonts w:ascii="Arial" w:hAnsi="Arial" w:cs="Arial"/>
                <w:noProof/>
                <w:webHidden/>
                <w:sz w:val="24"/>
                <w:szCs w:val="24"/>
              </w:rPr>
              <w:fldChar w:fldCharType="separate"/>
            </w:r>
            <w:r w:rsidR="00A77B95" w:rsidRPr="00A77B95">
              <w:rPr>
                <w:rFonts w:ascii="Arial" w:hAnsi="Arial" w:cs="Arial"/>
                <w:noProof/>
                <w:webHidden/>
                <w:sz w:val="24"/>
                <w:szCs w:val="24"/>
              </w:rPr>
              <w:t>9</w:t>
            </w:r>
            <w:r w:rsidR="00A77B95" w:rsidRPr="00A77B95">
              <w:rPr>
                <w:rFonts w:ascii="Arial" w:hAnsi="Arial" w:cs="Arial"/>
                <w:noProof/>
                <w:webHidden/>
                <w:sz w:val="24"/>
                <w:szCs w:val="24"/>
              </w:rPr>
              <w:fldChar w:fldCharType="end"/>
            </w:r>
          </w:hyperlink>
        </w:p>
        <w:p w14:paraId="12E084B5" w14:textId="54D89EE9" w:rsidR="00A77B95" w:rsidRPr="00A77B95" w:rsidRDefault="00193009">
          <w:pPr>
            <w:pStyle w:val="TOC2"/>
            <w:tabs>
              <w:tab w:val="right" w:leader="dot" w:pos="13670"/>
            </w:tabs>
            <w:rPr>
              <w:rFonts w:ascii="Arial" w:eastAsiaTheme="minorEastAsia" w:hAnsi="Arial" w:cs="Arial"/>
              <w:noProof/>
              <w:sz w:val="24"/>
              <w:szCs w:val="24"/>
              <w:lang w:val="en-GB" w:eastAsia="en-GB"/>
            </w:rPr>
          </w:pPr>
          <w:hyperlink w:anchor="_Toc84948222" w:history="1">
            <w:r w:rsidR="00A77B95" w:rsidRPr="00A77B95">
              <w:rPr>
                <w:rStyle w:val="Hyperlink"/>
                <w:rFonts w:ascii="Arial" w:hAnsi="Arial" w:cs="Arial"/>
                <w:noProof/>
                <w:sz w:val="24"/>
                <w:szCs w:val="24"/>
              </w:rPr>
              <w:t>Overnight stays</w:t>
            </w:r>
            <w:r w:rsidR="00A77B95" w:rsidRPr="00A77B95">
              <w:rPr>
                <w:rFonts w:ascii="Arial" w:hAnsi="Arial" w:cs="Arial"/>
                <w:noProof/>
                <w:webHidden/>
                <w:sz w:val="24"/>
                <w:szCs w:val="24"/>
              </w:rPr>
              <w:tab/>
            </w:r>
            <w:r w:rsidR="00A77B95" w:rsidRPr="00A77B95">
              <w:rPr>
                <w:rFonts w:ascii="Arial" w:hAnsi="Arial" w:cs="Arial"/>
                <w:noProof/>
                <w:webHidden/>
                <w:sz w:val="24"/>
                <w:szCs w:val="24"/>
              </w:rPr>
              <w:fldChar w:fldCharType="begin"/>
            </w:r>
            <w:r w:rsidR="00A77B95" w:rsidRPr="00A77B95">
              <w:rPr>
                <w:rFonts w:ascii="Arial" w:hAnsi="Arial" w:cs="Arial"/>
                <w:noProof/>
                <w:webHidden/>
                <w:sz w:val="24"/>
                <w:szCs w:val="24"/>
              </w:rPr>
              <w:instrText xml:space="preserve"> PAGEREF _Toc84948222 \h </w:instrText>
            </w:r>
            <w:r w:rsidR="00A77B95" w:rsidRPr="00A77B95">
              <w:rPr>
                <w:rFonts w:ascii="Arial" w:hAnsi="Arial" w:cs="Arial"/>
                <w:noProof/>
                <w:webHidden/>
                <w:sz w:val="24"/>
                <w:szCs w:val="24"/>
              </w:rPr>
            </w:r>
            <w:r w:rsidR="00A77B95" w:rsidRPr="00A77B95">
              <w:rPr>
                <w:rFonts w:ascii="Arial" w:hAnsi="Arial" w:cs="Arial"/>
                <w:noProof/>
                <w:webHidden/>
                <w:sz w:val="24"/>
                <w:szCs w:val="24"/>
              </w:rPr>
              <w:fldChar w:fldCharType="separate"/>
            </w:r>
            <w:r w:rsidR="00A77B95" w:rsidRPr="00A77B95">
              <w:rPr>
                <w:rFonts w:ascii="Arial" w:hAnsi="Arial" w:cs="Arial"/>
                <w:noProof/>
                <w:webHidden/>
                <w:sz w:val="24"/>
                <w:szCs w:val="24"/>
              </w:rPr>
              <w:t>9</w:t>
            </w:r>
            <w:r w:rsidR="00A77B95" w:rsidRPr="00A77B95">
              <w:rPr>
                <w:rFonts w:ascii="Arial" w:hAnsi="Arial" w:cs="Arial"/>
                <w:noProof/>
                <w:webHidden/>
                <w:sz w:val="24"/>
                <w:szCs w:val="24"/>
              </w:rPr>
              <w:fldChar w:fldCharType="end"/>
            </w:r>
          </w:hyperlink>
        </w:p>
        <w:p w14:paraId="4A4FCDC0" w14:textId="1187B519" w:rsidR="00A77B95" w:rsidRPr="00A77B95" w:rsidRDefault="00193009">
          <w:pPr>
            <w:pStyle w:val="TOC2"/>
            <w:tabs>
              <w:tab w:val="right" w:leader="dot" w:pos="13670"/>
            </w:tabs>
            <w:rPr>
              <w:rFonts w:ascii="Arial" w:eastAsiaTheme="minorEastAsia" w:hAnsi="Arial" w:cs="Arial"/>
              <w:noProof/>
              <w:sz w:val="24"/>
              <w:szCs w:val="24"/>
              <w:lang w:val="en-GB" w:eastAsia="en-GB"/>
            </w:rPr>
          </w:pPr>
          <w:hyperlink w:anchor="_Toc84948223" w:history="1">
            <w:r w:rsidR="00A77B95" w:rsidRPr="00A77B95">
              <w:rPr>
                <w:rStyle w:val="Hyperlink"/>
                <w:rFonts w:ascii="Arial" w:hAnsi="Arial" w:cs="Arial"/>
                <w:noProof/>
                <w:sz w:val="24"/>
                <w:szCs w:val="24"/>
              </w:rPr>
              <w:t>Unforeseen admin time</w:t>
            </w:r>
            <w:r w:rsidR="00A77B95" w:rsidRPr="00A77B95">
              <w:rPr>
                <w:rFonts w:ascii="Arial" w:hAnsi="Arial" w:cs="Arial"/>
                <w:noProof/>
                <w:webHidden/>
                <w:sz w:val="24"/>
                <w:szCs w:val="24"/>
              </w:rPr>
              <w:tab/>
            </w:r>
            <w:r w:rsidR="00A77B95" w:rsidRPr="00A77B95">
              <w:rPr>
                <w:rFonts w:ascii="Arial" w:hAnsi="Arial" w:cs="Arial"/>
                <w:noProof/>
                <w:webHidden/>
                <w:sz w:val="24"/>
                <w:szCs w:val="24"/>
              </w:rPr>
              <w:fldChar w:fldCharType="begin"/>
            </w:r>
            <w:r w:rsidR="00A77B95" w:rsidRPr="00A77B95">
              <w:rPr>
                <w:rFonts w:ascii="Arial" w:hAnsi="Arial" w:cs="Arial"/>
                <w:noProof/>
                <w:webHidden/>
                <w:sz w:val="24"/>
                <w:szCs w:val="24"/>
              </w:rPr>
              <w:instrText xml:space="preserve"> PAGEREF _Toc84948223 \h </w:instrText>
            </w:r>
            <w:r w:rsidR="00A77B95" w:rsidRPr="00A77B95">
              <w:rPr>
                <w:rFonts w:ascii="Arial" w:hAnsi="Arial" w:cs="Arial"/>
                <w:noProof/>
                <w:webHidden/>
                <w:sz w:val="24"/>
                <w:szCs w:val="24"/>
              </w:rPr>
            </w:r>
            <w:r w:rsidR="00A77B95" w:rsidRPr="00A77B95">
              <w:rPr>
                <w:rFonts w:ascii="Arial" w:hAnsi="Arial" w:cs="Arial"/>
                <w:noProof/>
                <w:webHidden/>
                <w:sz w:val="24"/>
                <w:szCs w:val="24"/>
              </w:rPr>
              <w:fldChar w:fldCharType="separate"/>
            </w:r>
            <w:r w:rsidR="00A77B95" w:rsidRPr="00A77B95">
              <w:rPr>
                <w:rFonts w:ascii="Arial" w:hAnsi="Arial" w:cs="Arial"/>
                <w:noProof/>
                <w:webHidden/>
                <w:sz w:val="24"/>
                <w:szCs w:val="24"/>
              </w:rPr>
              <w:t>9</w:t>
            </w:r>
            <w:r w:rsidR="00A77B95" w:rsidRPr="00A77B95">
              <w:rPr>
                <w:rFonts w:ascii="Arial" w:hAnsi="Arial" w:cs="Arial"/>
                <w:noProof/>
                <w:webHidden/>
                <w:sz w:val="24"/>
                <w:szCs w:val="24"/>
              </w:rPr>
              <w:fldChar w:fldCharType="end"/>
            </w:r>
          </w:hyperlink>
        </w:p>
        <w:p w14:paraId="729508DA" w14:textId="7401049F" w:rsidR="00A77B95" w:rsidRPr="00A77B95" w:rsidRDefault="00193009">
          <w:pPr>
            <w:pStyle w:val="TOC2"/>
            <w:tabs>
              <w:tab w:val="right" w:leader="dot" w:pos="13670"/>
            </w:tabs>
            <w:rPr>
              <w:rFonts w:ascii="Arial" w:eastAsiaTheme="minorEastAsia" w:hAnsi="Arial" w:cs="Arial"/>
              <w:noProof/>
              <w:sz w:val="24"/>
              <w:szCs w:val="24"/>
              <w:lang w:val="en-GB" w:eastAsia="en-GB"/>
            </w:rPr>
          </w:pPr>
          <w:hyperlink w:anchor="_Toc84948224" w:history="1">
            <w:r w:rsidR="00A77B95" w:rsidRPr="00A77B95">
              <w:rPr>
                <w:rStyle w:val="Hyperlink"/>
                <w:rFonts w:ascii="Arial" w:hAnsi="Arial" w:cs="Arial"/>
                <w:noProof/>
                <w:sz w:val="24"/>
                <w:szCs w:val="24"/>
              </w:rPr>
              <w:t>Unscheduled visits</w:t>
            </w:r>
            <w:r w:rsidR="00A77B95" w:rsidRPr="00A77B95">
              <w:rPr>
                <w:rFonts w:ascii="Arial" w:hAnsi="Arial" w:cs="Arial"/>
                <w:noProof/>
                <w:webHidden/>
                <w:sz w:val="24"/>
                <w:szCs w:val="24"/>
              </w:rPr>
              <w:tab/>
            </w:r>
            <w:r w:rsidR="00A77B95" w:rsidRPr="00A77B95">
              <w:rPr>
                <w:rFonts w:ascii="Arial" w:hAnsi="Arial" w:cs="Arial"/>
                <w:noProof/>
                <w:webHidden/>
                <w:sz w:val="24"/>
                <w:szCs w:val="24"/>
              </w:rPr>
              <w:fldChar w:fldCharType="begin"/>
            </w:r>
            <w:r w:rsidR="00A77B95" w:rsidRPr="00A77B95">
              <w:rPr>
                <w:rFonts w:ascii="Arial" w:hAnsi="Arial" w:cs="Arial"/>
                <w:noProof/>
                <w:webHidden/>
                <w:sz w:val="24"/>
                <w:szCs w:val="24"/>
              </w:rPr>
              <w:instrText xml:space="preserve"> PAGEREF _Toc84948224 \h </w:instrText>
            </w:r>
            <w:r w:rsidR="00A77B95" w:rsidRPr="00A77B95">
              <w:rPr>
                <w:rFonts w:ascii="Arial" w:hAnsi="Arial" w:cs="Arial"/>
                <w:noProof/>
                <w:webHidden/>
                <w:sz w:val="24"/>
                <w:szCs w:val="24"/>
              </w:rPr>
            </w:r>
            <w:r w:rsidR="00A77B95" w:rsidRPr="00A77B95">
              <w:rPr>
                <w:rFonts w:ascii="Arial" w:hAnsi="Arial" w:cs="Arial"/>
                <w:noProof/>
                <w:webHidden/>
                <w:sz w:val="24"/>
                <w:szCs w:val="24"/>
              </w:rPr>
              <w:fldChar w:fldCharType="separate"/>
            </w:r>
            <w:r w:rsidR="00A77B95" w:rsidRPr="00A77B95">
              <w:rPr>
                <w:rFonts w:ascii="Arial" w:hAnsi="Arial" w:cs="Arial"/>
                <w:noProof/>
                <w:webHidden/>
                <w:sz w:val="24"/>
                <w:szCs w:val="24"/>
              </w:rPr>
              <w:t>9</w:t>
            </w:r>
            <w:r w:rsidR="00A77B95" w:rsidRPr="00A77B95">
              <w:rPr>
                <w:rFonts w:ascii="Arial" w:hAnsi="Arial" w:cs="Arial"/>
                <w:noProof/>
                <w:webHidden/>
                <w:sz w:val="24"/>
                <w:szCs w:val="24"/>
              </w:rPr>
              <w:fldChar w:fldCharType="end"/>
            </w:r>
          </w:hyperlink>
        </w:p>
        <w:p w14:paraId="5A8185AF" w14:textId="2884C27F" w:rsidR="00A77B95" w:rsidRPr="00A77B95" w:rsidRDefault="00193009">
          <w:pPr>
            <w:pStyle w:val="TOC2"/>
            <w:tabs>
              <w:tab w:val="right" w:leader="dot" w:pos="13670"/>
            </w:tabs>
            <w:rPr>
              <w:rFonts w:ascii="Arial" w:eastAsiaTheme="minorEastAsia" w:hAnsi="Arial" w:cs="Arial"/>
              <w:noProof/>
              <w:sz w:val="24"/>
              <w:szCs w:val="24"/>
              <w:lang w:val="en-GB" w:eastAsia="en-GB"/>
            </w:rPr>
          </w:pPr>
          <w:hyperlink w:anchor="_Toc84948225" w:history="1">
            <w:r w:rsidR="00A77B95" w:rsidRPr="00A77B95">
              <w:rPr>
                <w:rStyle w:val="Hyperlink"/>
                <w:rFonts w:ascii="Arial" w:hAnsi="Arial" w:cs="Arial"/>
                <w:noProof/>
                <w:sz w:val="24"/>
                <w:szCs w:val="24"/>
              </w:rPr>
              <w:t>Training</w:t>
            </w:r>
            <w:r w:rsidR="00A77B95" w:rsidRPr="00A77B95">
              <w:rPr>
                <w:rFonts w:ascii="Arial" w:hAnsi="Arial" w:cs="Arial"/>
                <w:noProof/>
                <w:webHidden/>
                <w:sz w:val="24"/>
                <w:szCs w:val="24"/>
              </w:rPr>
              <w:tab/>
            </w:r>
            <w:r w:rsidR="00A77B95" w:rsidRPr="00A77B95">
              <w:rPr>
                <w:rFonts w:ascii="Arial" w:hAnsi="Arial" w:cs="Arial"/>
                <w:noProof/>
                <w:webHidden/>
                <w:sz w:val="24"/>
                <w:szCs w:val="24"/>
              </w:rPr>
              <w:fldChar w:fldCharType="begin"/>
            </w:r>
            <w:r w:rsidR="00A77B95" w:rsidRPr="00A77B95">
              <w:rPr>
                <w:rFonts w:ascii="Arial" w:hAnsi="Arial" w:cs="Arial"/>
                <w:noProof/>
                <w:webHidden/>
                <w:sz w:val="24"/>
                <w:szCs w:val="24"/>
              </w:rPr>
              <w:instrText xml:space="preserve"> PAGEREF _Toc84948225 \h </w:instrText>
            </w:r>
            <w:r w:rsidR="00A77B95" w:rsidRPr="00A77B95">
              <w:rPr>
                <w:rFonts w:ascii="Arial" w:hAnsi="Arial" w:cs="Arial"/>
                <w:noProof/>
                <w:webHidden/>
                <w:sz w:val="24"/>
                <w:szCs w:val="24"/>
              </w:rPr>
            </w:r>
            <w:r w:rsidR="00A77B95" w:rsidRPr="00A77B95">
              <w:rPr>
                <w:rFonts w:ascii="Arial" w:hAnsi="Arial" w:cs="Arial"/>
                <w:noProof/>
                <w:webHidden/>
                <w:sz w:val="24"/>
                <w:szCs w:val="24"/>
              </w:rPr>
              <w:fldChar w:fldCharType="separate"/>
            </w:r>
            <w:r w:rsidR="00A77B95" w:rsidRPr="00A77B95">
              <w:rPr>
                <w:rFonts w:ascii="Arial" w:hAnsi="Arial" w:cs="Arial"/>
                <w:noProof/>
                <w:webHidden/>
                <w:sz w:val="24"/>
                <w:szCs w:val="24"/>
              </w:rPr>
              <w:t>10</w:t>
            </w:r>
            <w:r w:rsidR="00A77B95" w:rsidRPr="00A77B95">
              <w:rPr>
                <w:rFonts w:ascii="Arial" w:hAnsi="Arial" w:cs="Arial"/>
                <w:noProof/>
                <w:webHidden/>
                <w:sz w:val="24"/>
                <w:szCs w:val="24"/>
              </w:rPr>
              <w:fldChar w:fldCharType="end"/>
            </w:r>
          </w:hyperlink>
        </w:p>
        <w:p w14:paraId="35F27965" w14:textId="4ECC0FFE" w:rsidR="00A77B95" w:rsidRPr="00A77B95" w:rsidRDefault="00193009">
          <w:pPr>
            <w:pStyle w:val="TOC2"/>
            <w:tabs>
              <w:tab w:val="right" w:leader="dot" w:pos="13670"/>
            </w:tabs>
            <w:rPr>
              <w:rFonts w:ascii="Arial" w:eastAsiaTheme="minorEastAsia" w:hAnsi="Arial" w:cs="Arial"/>
              <w:noProof/>
              <w:sz w:val="24"/>
              <w:szCs w:val="24"/>
              <w:lang w:val="en-GB" w:eastAsia="en-GB"/>
            </w:rPr>
          </w:pPr>
          <w:hyperlink w:anchor="_Toc84948226" w:history="1">
            <w:r w:rsidR="00A77B95" w:rsidRPr="00A77B95">
              <w:rPr>
                <w:rStyle w:val="Hyperlink"/>
                <w:rFonts w:ascii="Arial" w:hAnsi="Arial" w:cs="Arial"/>
                <w:noProof/>
                <w:sz w:val="24"/>
                <w:szCs w:val="24"/>
              </w:rPr>
              <w:t>Additional assessments</w:t>
            </w:r>
            <w:r w:rsidR="00A77B95" w:rsidRPr="00A77B95">
              <w:rPr>
                <w:rFonts w:ascii="Arial" w:hAnsi="Arial" w:cs="Arial"/>
                <w:noProof/>
                <w:webHidden/>
                <w:sz w:val="24"/>
                <w:szCs w:val="24"/>
              </w:rPr>
              <w:tab/>
            </w:r>
            <w:r w:rsidR="00A77B95" w:rsidRPr="00A77B95">
              <w:rPr>
                <w:rFonts w:ascii="Arial" w:hAnsi="Arial" w:cs="Arial"/>
                <w:noProof/>
                <w:webHidden/>
                <w:sz w:val="24"/>
                <w:szCs w:val="24"/>
              </w:rPr>
              <w:fldChar w:fldCharType="begin"/>
            </w:r>
            <w:r w:rsidR="00A77B95" w:rsidRPr="00A77B95">
              <w:rPr>
                <w:rFonts w:ascii="Arial" w:hAnsi="Arial" w:cs="Arial"/>
                <w:noProof/>
                <w:webHidden/>
                <w:sz w:val="24"/>
                <w:szCs w:val="24"/>
              </w:rPr>
              <w:instrText xml:space="preserve"> PAGEREF _Toc84948226 \h </w:instrText>
            </w:r>
            <w:r w:rsidR="00A77B95" w:rsidRPr="00A77B95">
              <w:rPr>
                <w:rFonts w:ascii="Arial" w:hAnsi="Arial" w:cs="Arial"/>
                <w:noProof/>
                <w:webHidden/>
                <w:sz w:val="24"/>
                <w:szCs w:val="24"/>
              </w:rPr>
            </w:r>
            <w:r w:rsidR="00A77B95" w:rsidRPr="00A77B95">
              <w:rPr>
                <w:rFonts w:ascii="Arial" w:hAnsi="Arial" w:cs="Arial"/>
                <w:noProof/>
                <w:webHidden/>
                <w:sz w:val="24"/>
                <w:szCs w:val="24"/>
              </w:rPr>
              <w:fldChar w:fldCharType="separate"/>
            </w:r>
            <w:r w:rsidR="00A77B95" w:rsidRPr="00A77B95">
              <w:rPr>
                <w:rFonts w:ascii="Arial" w:hAnsi="Arial" w:cs="Arial"/>
                <w:noProof/>
                <w:webHidden/>
                <w:sz w:val="24"/>
                <w:szCs w:val="24"/>
              </w:rPr>
              <w:t>10</w:t>
            </w:r>
            <w:r w:rsidR="00A77B95" w:rsidRPr="00A77B95">
              <w:rPr>
                <w:rFonts w:ascii="Arial" w:hAnsi="Arial" w:cs="Arial"/>
                <w:noProof/>
                <w:webHidden/>
                <w:sz w:val="24"/>
                <w:szCs w:val="24"/>
              </w:rPr>
              <w:fldChar w:fldCharType="end"/>
            </w:r>
          </w:hyperlink>
        </w:p>
        <w:p w14:paraId="3227E3F8" w14:textId="0D3A1E8A" w:rsidR="00A77B95" w:rsidRPr="00A77B95" w:rsidRDefault="00193009">
          <w:pPr>
            <w:pStyle w:val="TOC2"/>
            <w:tabs>
              <w:tab w:val="right" w:leader="dot" w:pos="13670"/>
            </w:tabs>
            <w:rPr>
              <w:rFonts w:ascii="Arial" w:eastAsiaTheme="minorEastAsia" w:hAnsi="Arial" w:cs="Arial"/>
              <w:noProof/>
              <w:sz w:val="24"/>
              <w:szCs w:val="24"/>
              <w:lang w:val="en-GB" w:eastAsia="en-GB"/>
            </w:rPr>
          </w:pPr>
          <w:hyperlink w:anchor="_Toc84948227" w:history="1">
            <w:r w:rsidR="00A77B95" w:rsidRPr="00A77B95">
              <w:rPr>
                <w:rStyle w:val="Hyperlink"/>
                <w:rFonts w:ascii="Arial" w:hAnsi="Arial" w:cs="Arial"/>
                <w:noProof/>
                <w:sz w:val="24"/>
                <w:szCs w:val="24"/>
              </w:rPr>
              <w:t>Coordination of participants to other departments</w:t>
            </w:r>
            <w:r w:rsidR="00A77B95" w:rsidRPr="00A77B95">
              <w:rPr>
                <w:rFonts w:ascii="Arial" w:hAnsi="Arial" w:cs="Arial"/>
                <w:noProof/>
                <w:webHidden/>
                <w:sz w:val="24"/>
                <w:szCs w:val="24"/>
              </w:rPr>
              <w:tab/>
            </w:r>
            <w:r w:rsidR="00A77B95" w:rsidRPr="00A77B95">
              <w:rPr>
                <w:rFonts w:ascii="Arial" w:hAnsi="Arial" w:cs="Arial"/>
                <w:noProof/>
                <w:webHidden/>
                <w:sz w:val="24"/>
                <w:szCs w:val="24"/>
              </w:rPr>
              <w:fldChar w:fldCharType="begin"/>
            </w:r>
            <w:r w:rsidR="00A77B95" w:rsidRPr="00A77B95">
              <w:rPr>
                <w:rFonts w:ascii="Arial" w:hAnsi="Arial" w:cs="Arial"/>
                <w:noProof/>
                <w:webHidden/>
                <w:sz w:val="24"/>
                <w:szCs w:val="24"/>
              </w:rPr>
              <w:instrText xml:space="preserve"> PAGEREF _Toc84948227 \h </w:instrText>
            </w:r>
            <w:r w:rsidR="00A77B95" w:rsidRPr="00A77B95">
              <w:rPr>
                <w:rFonts w:ascii="Arial" w:hAnsi="Arial" w:cs="Arial"/>
                <w:noProof/>
                <w:webHidden/>
                <w:sz w:val="24"/>
                <w:szCs w:val="24"/>
              </w:rPr>
            </w:r>
            <w:r w:rsidR="00A77B95" w:rsidRPr="00A77B95">
              <w:rPr>
                <w:rFonts w:ascii="Arial" w:hAnsi="Arial" w:cs="Arial"/>
                <w:noProof/>
                <w:webHidden/>
                <w:sz w:val="24"/>
                <w:szCs w:val="24"/>
              </w:rPr>
              <w:fldChar w:fldCharType="separate"/>
            </w:r>
            <w:r w:rsidR="00A77B95" w:rsidRPr="00A77B95">
              <w:rPr>
                <w:rFonts w:ascii="Arial" w:hAnsi="Arial" w:cs="Arial"/>
                <w:noProof/>
                <w:webHidden/>
                <w:sz w:val="24"/>
                <w:szCs w:val="24"/>
              </w:rPr>
              <w:t>10</w:t>
            </w:r>
            <w:r w:rsidR="00A77B95" w:rsidRPr="00A77B95">
              <w:rPr>
                <w:rFonts w:ascii="Arial" w:hAnsi="Arial" w:cs="Arial"/>
                <w:noProof/>
                <w:webHidden/>
                <w:sz w:val="24"/>
                <w:szCs w:val="24"/>
              </w:rPr>
              <w:fldChar w:fldCharType="end"/>
            </w:r>
          </w:hyperlink>
        </w:p>
        <w:p w14:paraId="3F61777D" w14:textId="38F110B4" w:rsidR="00A77B95" w:rsidRPr="00A77B95" w:rsidRDefault="00193009">
          <w:pPr>
            <w:pStyle w:val="TOC2"/>
            <w:tabs>
              <w:tab w:val="right" w:leader="dot" w:pos="13670"/>
            </w:tabs>
            <w:rPr>
              <w:rFonts w:ascii="Arial" w:eastAsiaTheme="minorEastAsia" w:hAnsi="Arial" w:cs="Arial"/>
              <w:noProof/>
              <w:sz w:val="24"/>
              <w:szCs w:val="24"/>
              <w:lang w:val="en-GB" w:eastAsia="en-GB"/>
            </w:rPr>
          </w:pPr>
          <w:hyperlink w:anchor="_Toc84948228" w:history="1">
            <w:r w:rsidR="00A77B95" w:rsidRPr="00A77B95">
              <w:rPr>
                <w:rStyle w:val="Hyperlink"/>
                <w:rFonts w:ascii="Arial" w:hAnsi="Arial" w:cs="Arial"/>
                <w:noProof/>
                <w:sz w:val="24"/>
                <w:szCs w:val="24"/>
              </w:rPr>
              <w:t>Support department costs</w:t>
            </w:r>
            <w:r w:rsidR="00A77B95" w:rsidRPr="00A77B95">
              <w:rPr>
                <w:rFonts w:ascii="Arial" w:hAnsi="Arial" w:cs="Arial"/>
                <w:noProof/>
                <w:webHidden/>
                <w:sz w:val="24"/>
                <w:szCs w:val="24"/>
              </w:rPr>
              <w:tab/>
            </w:r>
            <w:r w:rsidR="00A77B95" w:rsidRPr="00A77B95">
              <w:rPr>
                <w:rFonts w:ascii="Arial" w:hAnsi="Arial" w:cs="Arial"/>
                <w:noProof/>
                <w:webHidden/>
                <w:sz w:val="24"/>
                <w:szCs w:val="24"/>
              </w:rPr>
              <w:fldChar w:fldCharType="begin"/>
            </w:r>
            <w:r w:rsidR="00A77B95" w:rsidRPr="00A77B95">
              <w:rPr>
                <w:rFonts w:ascii="Arial" w:hAnsi="Arial" w:cs="Arial"/>
                <w:noProof/>
                <w:webHidden/>
                <w:sz w:val="24"/>
                <w:szCs w:val="24"/>
              </w:rPr>
              <w:instrText xml:space="preserve"> PAGEREF _Toc84948228 \h </w:instrText>
            </w:r>
            <w:r w:rsidR="00A77B95" w:rsidRPr="00A77B95">
              <w:rPr>
                <w:rFonts w:ascii="Arial" w:hAnsi="Arial" w:cs="Arial"/>
                <w:noProof/>
                <w:webHidden/>
                <w:sz w:val="24"/>
                <w:szCs w:val="24"/>
              </w:rPr>
            </w:r>
            <w:r w:rsidR="00A77B95" w:rsidRPr="00A77B95">
              <w:rPr>
                <w:rFonts w:ascii="Arial" w:hAnsi="Arial" w:cs="Arial"/>
                <w:noProof/>
                <w:webHidden/>
                <w:sz w:val="24"/>
                <w:szCs w:val="24"/>
              </w:rPr>
              <w:fldChar w:fldCharType="separate"/>
            </w:r>
            <w:r w:rsidR="00A77B95" w:rsidRPr="00A77B95">
              <w:rPr>
                <w:rFonts w:ascii="Arial" w:hAnsi="Arial" w:cs="Arial"/>
                <w:noProof/>
                <w:webHidden/>
                <w:sz w:val="24"/>
                <w:szCs w:val="24"/>
              </w:rPr>
              <w:t>10</w:t>
            </w:r>
            <w:r w:rsidR="00A77B95" w:rsidRPr="00A77B95">
              <w:rPr>
                <w:rFonts w:ascii="Arial" w:hAnsi="Arial" w:cs="Arial"/>
                <w:noProof/>
                <w:webHidden/>
                <w:sz w:val="24"/>
                <w:szCs w:val="24"/>
              </w:rPr>
              <w:fldChar w:fldCharType="end"/>
            </w:r>
          </w:hyperlink>
        </w:p>
        <w:p w14:paraId="1931BA73" w14:textId="1E53B850" w:rsidR="00A77B95" w:rsidRPr="00A77B95" w:rsidRDefault="00193009">
          <w:pPr>
            <w:pStyle w:val="TOC2"/>
            <w:tabs>
              <w:tab w:val="right" w:leader="dot" w:pos="13670"/>
            </w:tabs>
            <w:rPr>
              <w:rFonts w:ascii="Arial" w:eastAsiaTheme="minorEastAsia" w:hAnsi="Arial" w:cs="Arial"/>
              <w:noProof/>
              <w:sz w:val="24"/>
              <w:szCs w:val="24"/>
              <w:lang w:val="en-GB" w:eastAsia="en-GB"/>
            </w:rPr>
          </w:pPr>
          <w:hyperlink w:anchor="_Toc84948229" w:history="1">
            <w:r w:rsidR="00A77B95" w:rsidRPr="00A77B95">
              <w:rPr>
                <w:rStyle w:val="Hyperlink"/>
                <w:rFonts w:ascii="Arial" w:hAnsi="Arial" w:cs="Arial"/>
                <w:noProof/>
                <w:sz w:val="24"/>
                <w:szCs w:val="24"/>
              </w:rPr>
              <w:t>Setup and closedown costs</w:t>
            </w:r>
            <w:r w:rsidR="00A77B95" w:rsidRPr="00A77B95">
              <w:rPr>
                <w:rFonts w:ascii="Arial" w:hAnsi="Arial" w:cs="Arial"/>
                <w:noProof/>
                <w:webHidden/>
                <w:sz w:val="24"/>
                <w:szCs w:val="24"/>
              </w:rPr>
              <w:tab/>
            </w:r>
            <w:r w:rsidR="00A77B95" w:rsidRPr="00A77B95">
              <w:rPr>
                <w:rFonts w:ascii="Arial" w:hAnsi="Arial" w:cs="Arial"/>
                <w:noProof/>
                <w:webHidden/>
                <w:sz w:val="24"/>
                <w:szCs w:val="24"/>
              </w:rPr>
              <w:fldChar w:fldCharType="begin"/>
            </w:r>
            <w:r w:rsidR="00A77B95" w:rsidRPr="00A77B95">
              <w:rPr>
                <w:rFonts w:ascii="Arial" w:hAnsi="Arial" w:cs="Arial"/>
                <w:noProof/>
                <w:webHidden/>
                <w:sz w:val="24"/>
                <w:szCs w:val="24"/>
              </w:rPr>
              <w:instrText xml:space="preserve"> PAGEREF _Toc84948229 \h </w:instrText>
            </w:r>
            <w:r w:rsidR="00A77B95" w:rsidRPr="00A77B95">
              <w:rPr>
                <w:rFonts w:ascii="Arial" w:hAnsi="Arial" w:cs="Arial"/>
                <w:noProof/>
                <w:webHidden/>
                <w:sz w:val="24"/>
                <w:szCs w:val="24"/>
              </w:rPr>
            </w:r>
            <w:r w:rsidR="00A77B95" w:rsidRPr="00A77B95">
              <w:rPr>
                <w:rFonts w:ascii="Arial" w:hAnsi="Arial" w:cs="Arial"/>
                <w:noProof/>
                <w:webHidden/>
                <w:sz w:val="24"/>
                <w:szCs w:val="24"/>
              </w:rPr>
              <w:fldChar w:fldCharType="separate"/>
            </w:r>
            <w:r w:rsidR="00A77B95" w:rsidRPr="00A77B95">
              <w:rPr>
                <w:rFonts w:ascii="Arial" w:hAnsi="Arial" w:cs="Arial"/>
                <w:noProof/>
                <w:webHidden/>
                <w:sz w:val="24"/>
                <w:szCs w:val="24"/>
              </w:rPr>
              <w:t>10</w:t>
            </w:r>
            <w:r w:rsidR="00A77B95" w:rsidRPr="00A77B95">
              <w:rPr>
                <w:rFonts w:ascii="Arial" w:hAnsi="Arial" w:cs="Arial"/>
                <w:noProof/>
                <w:webHidden/>
                <w:sz w:val="24"/>
                <w:szCs w:val="24"/>
              </w:rPr>
              <w:fldChar w:fldCharType="end"/>
            </w:r>
          </w:hyperlink>
        </w:p>
        <w:p w14:paraId="23CA7E8F" w14:textId="7952BB49" w:rsidR="00A77B95" w:rsidRPr="00A77B95" w:rsidRDefault="00193009">
          <w:pPr>
            <w:pStyle w:val="TOC2"/>
            <w:tabs>
              <w:tab w:val="right" w:leader="dot" w:pos="13670"/>
            </w:tabs>
            <w:rPr>
              <w:rFonts w:ascii="Arial" w:eastAsiaTheme="minorEastAsia" w:hAnsi="Arial" w:cs="Arial"/>
              <w:noProof/>
              <w:sz w:val="24"/>
              <w:szCs w:val="24"/>
              <w:lang w:val="en-GB" w:eastAsia="en-GB"/>
            </w:rPr>
          </w:pPr>
          <w:hyperlink w:anchor="_Toc84948230" w:history="1">
            <w:r w:rsidR="00A77B95" w:rsidRPr="00A77B95">
              <w:rPr>
                <w:rStyle w:val="Hyperlink"/>
                <w:rFonts w:ascii="Arial" w:hAnsi="Arial" w:cs="Arial"/>
                <w:noProof/>
                <w:sz w:val="24"/>
                <w:szCs w:val="24"/>
              </w:rPr>
              <w:t>Upfront costs</w:t>
            </w:r>
            <w:r w:rsidR="00A77B95" w:rsidRPr="00A77B95">
              <w:rPr>
                <w:rFonts w:ascii="Arial" w:hAnsi="Arial" w:cs="Arial"/>
                <w:noProof/>
                <w:webHidden/>
                <w:sz w:val="24"/>
                <w:szCs w:val="24"/>
              </w:rPr>
              <w:tab/>
            </w:r>
            <w:r w:rsidR="00A77B95" w:rsidRPr="00A77B95">
              <w:rPr>
                <w:rFonts w:ascii="Arial" w:hAnsi="Arial" w:cs="Arial"/>
                <w:noProof/>
                <w:webHidden/>
                <w:sz w:val="24"/>
                <w:szCs w:val="24"/>
              </w:rPr>
              <w:fldChar w:fldCharType="begin"/>
            </w:r>
            <w:r w:rsidR="00A77B95" w:rsidRPr="00A77B95">
              <w:rPr>
                <w:rFonts w:ascii="Arial" w:hAnsi="Arial" w:cs="Arial"/>
                <w:noProof/>
                <w:webHidden/>
                <w:sz w:val="24"/>
                <w:szCs w:val="24"/>
              </w:rPr>
              <w:instrText xml:space="preserve"> PAGEREF _Toc84948230 \h </w:instrText>
            </w:r>
            <w:r w:rsidR="00A77B95" w:rsidRPr="00A77B95">
              <w:rPr>
                <w:rFonts w:ascii="Arial" w:hAnsi="Arial" w:cs="Arial"/>
                <w:noProof/>
                <w:webHidden/>
                <w:sz w:val="24"/>
                <w:szCs w:val="24"/>
              </w:rPr>
            </w:r>
            <w:r w:rsidR="00A77B95" w:rsidRPr="00A77B95">
              <w:rPr>
                <w:rFonts w:ascii="Arial" w:hAnsi="Arial" w:cs="Arial"/>
                <w:noProof/>
                <w:webHidden/>
                <w:sz w:val="24"/>
                <w:szCs w:val="24"/>
              </w:rPr>
              <w:fldChar w:fldCharType="separate"/>
            </w:r>
            <w:r w:rsidR="00A77B95" w:rsidRPr="00A77B95">
              <w:rPr>
                <w:rFonts w:ascii="Arial" w:hAnsi="Arial" w:cs="Arial"/>
                <w:noProof/>
                <w:webHidden/>
                <w:sz w:val="24"/>
                <w:szCs w:val="24"/>
              </w:rPr>
              <w:t>11</w:t>
            </w:r>
            <w:r w:rsidR="00A77B95" w:rsidRPr="00A77B95">
              <w:rPr>
                <w:rFonts w:ascii="Arial" w:hAnsi="Arial" w:cs="Arial"/>
                <w:noProof/>
                <w:webHidden/>
                <w:sz w:val="24"/>
                <w:szCs w:val="24"/>
              </w:rPr>
              <w:fldChar w:fldCharType="end"/>
            </w:r>
          </w:hyperlink>
        </w:p>
        <w:p w14:paraId="2A65F0F1" w14:textId="700E7B9E" w:rsidR="00A77B95" w:rsidRPr="00A77B95" w:rsidRDefault="00193009">
          <w:pPr>
            <w:pStyle w:val="TOC2"/>
            <w:tabs>
              <w:tab w:val="right" w:leader="dot" w:pos="13670"/>
            </w:tabs>
            <w:rPr>
              <w:rFonts w:ascii="Arial" w:eastAsiaTheme="minorEastAsia" w:hAnsi="Arial" w:cs="Arial"/>
              <w:noProof/>
              <w:sz w:val="24"/>
              <w:szCs w:val="24"/>
              <w:lang w:val="en-GB" w:eastAsia="en-GB"/>
            </w:rPr>
          </w:pPr>
          <w:hyperlink w:anchor="_Toc84948231" w:history="1">
            <w:r w:rsidR="00A77B95" w:rsidRPr="00A77B95">
              <w:rPr>
                <w:rStyle w:val="Hyperlink"/>
                <w:rFonts w:ascii="Arial" w:hAnsi="Arial" w:cs="Arial"/>
                <w:noProof/>
                <w:sz w:val="24"/>
                <w:szCs w:val="24"/>
              </w:rPr>
              <w:t>General consideration</w:t>
            </w:r>
            <w:r w:rsidR="00A77B95" w:rsidRPr="00A77B95">
              <w:rPr>
                <w:rFonts w:ascii="Arial" w:hAnsi="Arial" w:cs="Arial"/>
                <w:noProof/>
                <w:webHidden/>
                <w:sz w:val="24"/>
                <w:szCs w:val="24"/>
              </w:rPr>
              <w:tab/>
            </w:r>
            <w:r w:rsidR="00A77B95" w:rsidRPr="00A77B95">
              <w:rPr>
                <w:rFonts w:ascii="Arial" w:hAnsi="Arial" w:cs="Arial"/>
                <w:noProof/>
                <w:webHidden/>
                <w:sz w:val="24"/>
                <w:szCs w:val="24"/>
              </w:rPr>
              <w:fldChar w:fldCharType="begin"/>
            </w:r>
            <w:r w:rsidR="00A77B95" w:rsidRPr="00A77B95">
              <w:rPr>
                <w:rFonts w:ascii="Arial" w:hAnsi="Arial" w:cs="Arial"/>
                <w:noProof/>
                <w:webHidden/>
                <w:sz w:val="24"/>
                <w:szCs w:val="24"/>
              </w:rPr>
              <w:instrText xml:space="preserve"> PAGEREF _Toc84948231 \h </w:instrText>
            </w:r>
            <w:r w:rsidR="00A77B95" w:rsidRPr="00A77B95">
              <w:rPr>
                <w:rFonts w:ascii="Arial" w:hAnsi="Arial" w:cs="Arial"/>
                <w:noProof/>
                <w:webHidden/>
                <w:sz w:val="24"/>
                <w:szCs w:val="24"/>
              </w:rPr>
            </w:r>
            <w:r w:rsidR="00A77B95" w:rsidRPr="00A77B95">
              <w:rPr>
                <w:rFonts w:ascii="Arial" w:hAnsi="Arial" w:cs="Arial"/>
                <w:noProof/>
                <w:webHidden/>
                <w:sz w:val="24"/>
                <w:szCs w:val="24"/>
              </w:rPr>
              <w:fldChar w:fldCharType="separate"/>
            </w:r>
            <w:r w:rsidR="00A77B95" w:rsidRPr="00A77B95">
              <w:rPr>
                <w:rFonts w:ascii="Arial" w:hAnsi="Arial" w:cs="Arial"/>
                <w:noProof/>
                <w:webHidden/>
                <w:sz w:val="24"/>
                <w:szCs w:val="24"/>
              </w:rPr>
              <w:t>11</w:t>
            </w:r>
            <w:r w:rsidR="00A77B95" w:rsidRPr="00A77B95">
              <w:rPr>
                <w:rFonts w:ascii="Arial" w:hAnsi="Arial" w:cs="Arial"/>
                <w:noProof/>
                <w:webHidden/>
                <w:sz w:val="24"/>
                <w:szCs w:val="24"/>
              </w:rPr>
              <w:fldChar w:fldCharType="end"/>
            </w:r>
          </w:hyperlink>
        </w:p>
        <w:p w14:paraId="23D921D9" w14:textId="17944B7F" w:rsidR="00A77B95" w:rsidRDefault="00193009">
          <w:pPr>
            <w:pStyle w:val="TOC2"/>
            <w:tabs>
              <w:tab w:val="right" w:leader="dot" w:pos="13670"/>
            </w:tabs>
            <w:rPr>
              <w:rFonts w:asciiTheme="minorHAnsi" w:eastAsiaTheme="minorEastAsia" w:hAnsiTheme="minorHAnsi"/>
              <w:noProof/>
              <w:lang w:val="en-GB" w:eastAsia="en-GB"/>
            </w:rPr>
          </w:pPr>
          <w:hyperlink w:anchor="_Toc84948232" w:history="1">
            <w:r w:rsidR="00A77B95" w:rsidRPr="00A77B95">
              <w:rPr>
                <w:rStyle w:val="Hyperlink"/>
                <w:rFonts w:ascii="Arial" w:hAnsi="Arial" w:cs="Arial"/>
                <w:noProof/>
                <w:sz w:val="24"/>
                <w:szCs w:val="24"/>
              </w:rPr>
              <w:t>Flexibility to adapt to changing circumstances</w:t>
            </w:r>
            <w:r w:rsidR="00A77B95" w:rsidRPr="00A77B95">
              <w:rPr>
                <w:rFonts w:ascii="Arial" w:hAnsi="Arial" w:cs="Arial"/>
                <w:noProof/>
                <w:webHidden/>
                <w:sz w:val="24"/>
                <w:szCs w:val="24"/>
              </w:rPr>
              <w:tab/>
            </w:r>
            <w:r w:rsidR="00A77B95" w:rsidRPr="00A77B95">
              <w:rPr>
                <w:rFonts w:ascii="Arial" w:hAnsi="Arial" w:cs="Arial"/>
                <w:noProof/>
                <w:webHidden/>
                <w:sz w:val="24"/>
                <w:szCs w:val="24"/>
              </w:rPr>
              <w:fldChar w:fldCharType="begin"/>
            </w:r>
            <w:r w:rsidR="00A77B95" w:rsidRPr="00A77B95">
              <w:rPr>
                <w:rFonts w:ascii="Arial" w:hAnsi="Arial" w:cs="Arial"/>
                <w:noProof/>
                <w:webHidden/>
                <w:sz w:val="24"/>
                <w:szCs w:val="24"/>
              </w:rPr>
              <w:instrText xml:space="preserve"> PAGEREF _Toc84948232 \h </w:instrText>
            </w:r>
            <w:r w:rsidR="00A77B95" w:rsidRPr="00A77B95">
              <w:rPr>
                <w:rFonts w:ascii="Arial" w:hAnsi="Arial" w:cs="Arial"/>
                <w:noProof/>
                <w:webHidden/>
                <w:sz w:val="24"/>
                <w:szCs w:val="24"/>
              </w:rPr>
            </w:r>
            <w:r w:rsidR="00A77B95" w:rsidRPr="00A77B95">
              <w:rPr>
                <w:rFonts w:ascii="Arial" w:hAnsi="Arial" w:cs="Arial"/>
                <w:noProof/>
                <w:webHidden/>
                <w:sz w:val="24"/>
                <w:szCs w:val="24"/>
              </w:rPr>
              <w:fldChar w:fldCharType="separate"/>
            </w:r>
            <w:r w:rsidR="00A77B95" w:rsidRPr="00A77B95">
              <w:rPr>
                <w:rFonts w:ascii="Arial" w:hAnsi="Arial" w:cs="Arial"/>
                <w:noProof/>
                <w:webHidden/>
                <w:sz w:val="24"/>
                <w:szCs w:val="24"/>
              </w:rPr>
              <w:t>11</w:t>
            </w:r>
            <w:r w:rsidR="00A77B95" w:rsidRPr="00A77B95">
              <w:rPr>
                <w:rFonts w:ascii="Arial" w:hAnsi="Arial" w:cs="Arial"/>
                <w:noProof/>
                <w:webHidden/>
                <w:sz w:val="24"/>
                <w:szCs w:val="24"/>
              </w:rPr>
              <w:fldChar w:fldCharType="end"/>
            </w:r>
          </w:hyperlink>
        </w:p>
        <w:p w14:paraId="4AE5D4FC" w14:textId="77255C48" w:rsidR="00292D90" w:rsidRDefault="00292D90">
          <w:r w:rsidRPr="003F66B6">
            <w:rPr>
              <w:rFonts w:ascii="Arial" w:hAnsi="Arial" w:cs="Arial"/>
              <w:b/>
              <w:bCs/>
              <w:noProof/>
              <w:sz w:val="24"/>
              <w:szCs w:val="24"/>
            </w:rPr>
            <w:fldChar w:fldCharType="end"/>
          </w:r>
        </w:p>
      </w:sdtContent>
    </w:sdt>
    <w:p w14:paraId="4139453B" w14:textId="77777777" w:rsidR="004F715B" w:rsidRDefault="004F715B">
      <w:pPr>
        <w:rPr>
          <w:rFonts w:ascii="Arial" w:eastAsiaTheme="majorEastAsia" w:hAnsi="Arial" w:cstheme="majorBidi"/>
          <w:b/>
          <w:color w:val="000000" w:themeColor="text1"/>
          <w:sz w:val="36"/>
          <w:szCs w:val="32"/>
          <w:lang w:val="en-GB"/>
        </w:rPr>
      </w:pPr>
      <w:r>
        <w:rPr>
          <w:lang w:val="en-GB"/>
        </w:rPr>
        <w:br w:type="page"/>
      </w:r>
    </w:p>
    <w:p w14:paraId="5861439C" w14:textId="2060EB8D" w:rsidR="00E61472" w:rsidRPr="007E545E" w:rsidRDefault="00C832A4" w:rsidP="008078E3">
      <w:pPr>
        <w:pStyle w:val="Heading1"/>
        <w:spacing w:before="0" w:after="240"/>
        <w:rPr>
          <w:lang w:val="en-GB"/>
        </w:rPr>
      </w:pPr>
      <w:bookmarkStart w:id="1" w:name="_Toc84948208"/>
      <w:r w:rsidRPr="005D3AC3">
        <w:rPr>
          <w:lang w:val="en-GB"/>
        </w:rPr>
        <w:lastRenderedPageBreak/>
        <w:t>Section 1 – Description of Document</w:t>
      </w:r>
      <w:bookmarkEnd w:id="1"/>
    </w:p>
    <w:p w14:paraId="17465BE6" w14:textId="360E04D9" w:rsidR="00C832A4" w:rsidRPr="005D3AC3" w:rsidRDefault="00C832A4" w:rsidP="004F715B">
      <w:pPr>
        <w:pStyle w:val="Heading2"/>
        <w:spacing w:after="240"/>
        <w:rPr>
          <w:b w:val="0"/>
          <w:lang w:val="en-GB"/>
        </w:rPr>
      </w:pPr>
      <w:bookmarkStart w:id="2" w:name="_Toc84948209"/>
      <w:r w:rsidRPr="005D3AC3">
        <w:rPr>
          <w:lang w:val="en-GB"/>
        </w:rPr>
        <w:t xml:space="preserve">Document </w:t>
      </w:r>
      <w:r w:rsidR="00063AA2">
        <w:rPr>
          <w:lang w:val="en-GB"/>
        </w:rPr>
        <w:t>C</w:t>
      </w:r>
      <w:r w:rsidRPr="005D3AC3">
        <w:rPr>
          <w:lang w:val="en-GB"/>
        </w:rPr>
        <w:t>ontent</w:t>
      </w:r>
      <w:bookmarkEnd w:id="2"/>
    </w:p>
    <w:p w14:paraId="66AFD4C7" w14:textId="7967D5A2" w:rsidR="00C832A4" w:rsidRPr="005D3AC3" w:rsidRDefault="00C832A4" w:rsidP="004F715B">
      <w:pPr>
        <w:spacing w:before="40" w:after="240"/>
        <w:rPr>
          <w:rFonts w:ascii="Arial" w:hAnsi="Arial" w:cs="Arial"/>
          <w:sz w:val="24"/>
          <w:szCs w:val="24"/>
          <w:lang w:val="en-GB"/>
        </w:rPr>
      </w:pPr>
      <w:r w:rsidRPr="005D3AC3">
        <w:rPr>
          <w:rFonts w:ascii="Arial" w:hAnsi="Arial" w:cs="Arial"/>
          <w:sz w:val="24"/>
          <w:szCs w:val="24"/>
          <w:lang w:val="en-GB"/>
        </w:rPr>
        <w:t xml:space="preserve">This document has been developed to assist </w:t>
      </w:r>
      <w:r w:rsidR="00EE7A49">
        <w:rPr>
          <w:rFonts w:ascii="Arial" w:hAnsi="Arial" w:cs="Arial"/>
          <w:sz w:val="24"/>
          <w:szCs w:val="24"/>
          <w:lang w:val="en-GB"/>
        </w:rPr>
        <w:t xml:space="preserve">the life sciences industry and </w:t>
      </w:r>
      <w:r w:rsidR="00BE583F">
        <w:rPr>
          <w:rFonts w:ascii="Arial" w:hAnsi="Arial" w:cs="Arial"/>
          <w:sz w:val="24"/>
          <w:szCs w:val="24"/>
          <w:lang w:val="en-GB"/>
        </w:rPr>
        <w:t>study</w:t>
      </w:r>
      <w:r w:rsidRPr="005D3AC3">
        <w:rPr>
          <w:rFonts w:ascii="Arial" w:hAnsi="Arial" w:cs="Arial"/>
          <w:sz w:val="24"/>
          <w:szCs w:val="24"/>
          <w:lang w:val="en-GB"/>
        </w:rPr>
        <w:t xml:space="preserve"> sites with costing commercially sponsored </w:t>
      </w:r>
      <w:proofErr w:type="spellStart"/>
      <w:r w:rsidRPr="005D3AC3">
        <w:rPr>
          <w:rFonts w:ascii="Arial" w:hAnsi="Arial" w:cs="Arial"/>
          <w:sz w:val="24"/>
          <w:szCs w:val="24"/>
          <w:lang w:val="en-GB"/>
        </w:rPr>
        <w:t>Duchenne</w:t>
      </w:r>
      <w:proofErr w:type="spellEnd"/>
      <w:r w:rsidRPr="005D3AC3">
        <w:rPr>
          <w:rFonts w:ascii="Arial" w:hAnsi="Arial" w:cs="Arial"/>
          <w:sz w:val="24"/>
          <w:szCs w:val="24"/>
          <w:lang w:val="en-GB"/>
        </w:rPr>
        <w:t xml:space="preserve"> Muscular Dystrophy</w:t>
      </w:r>
      <w:r w:rsidR="004B3BDA">
        <w:rPr>
          <w:rFonts w:ascii="Arial" w:hAnsi="Arial" w:cs="Arial"/>
          <w:sz w:val="24"/>
          <w:szCs w:val="24"/>
          <w:lang w:val="en-GB"/>
        </w:rPr>
        <w:t xml:space="preserve"> (DMD)</w:t>
      </w:r>
      <w:r w:rsidRPr="005D3AC3">
        <w:rPr>
          <w:rFonts w:ascii="Arial" w:hAnsi="Arial" w:cs="Arial"/>
          <w:sz w:val="24"/>
          <w:szCs w:val="24"/>
          <w:lang w:val="en-GB"/>
        </w:rPr>
        <w:t xml:space="preserve"> </w:t>
      </w:r>
      <w:r w:rsidR="00E27B18" w:rsidRPr="005D3AC3">
        <w:rPr>
          <w:rFonts w:ascii="Arial" w:hAnsi="Arial" w:cs="Arial"/>
          <w:sz w:val="24"/>
          <w:szCs w:val="24"/>
          <w:lang w:val="en-GB"/>
        </w:rPr>
        <w:t>clinical t</w:t>
      </w:r>
      <w:r w:rsidRPr="005D3AC3">
        <w:rPr>
          <w:rFonts w:ascii="Arial" w:hAnsi="Arial" w:cs="Arial"/>
          <w:sz w:val="24"/>
          <w:szCs w:val="24"/>
          <w:lang w:val="en-GB"/>
        </w:rPr>
        <w:t>rials within the NHS. It is intended to be used as a guidance document to assist with comp</w:t>
      </w:r>
      <w:r w:rsidR="004B3BDA">
        <w:rPr>
          <w:rFonts w:ascii="Arial" w:hAnsi="Arial" w:cs="Arial"/>
          <w:sz w:val="24"/>
          <w:szCs w:val="24"/>
          <w:lang w:val="en-GB"/>
        </w:rPr>
        <w:t>letion of the NIHR interactive Costing T</w:t>
      </w:r>
      <w:r w:rsidRPr="005D3AC3">
        <w:rPr>
          <w:rFonts w:ascii="Arial" w:hAnsi="Arial" w:cs="Arial"/>
          <w:sz w:val="24"/>
          <w:szCs w:val="24"/>
          <w:lang w:val="en-GB"/>
        </w:rPr>
        <w:t>ool</w:t>
      </w:r>
      <w:r w:rsidR="004B3BDA">
        <w:rPr>
          <w:rFonts w:ascii="Arial" w:hAnsi="Arial" w:cs="Arial"/>
          <w:sz w:val="24"/>
          <w:szCs w:val="24"/>
          <w:lang w:val="en-GB"/>
        </w:rPr>
        <w:t xml:space="preserve"> (</w:t>
      </w:r>
      <w:proofErr w:type="spellStart"/>
      <w:r w:rsidR="004B3BDA">
        <w:rPr>
          <w:rFonts w:ascii="Arial" w:hAnsi="Arial" w:cs="Arial"/>
          <w:sz w:val="24"/>
          <w:szCs w:val="24"/>
          <w:lang w:val="en-GB"/>
        </w:rPr>
        <w:t>iCT</w:t>
      </w:r>
      <w:proofErr w:type="spellEnd"/>
      <w:r w:rsidR="004B3BDA">
        <w:rPr>
          <w:rFonts w:ascii="Arial" w:hAnsi="Arial" w:cs="Arial"/>
          <w:sz w:val="24"/>
          <w:szCs w:val="24"/>
          <w:lang w:val="en-GB"/>
        </w:rPr>
        <w:t>)</w:t>
      </w:r>
      <w:r w:rsidR="00673154" w:rsidRPr="005D3AC3">
        <w:rPr>
          <w:rFonts w:ascii="Arial" w:hAnsi="Arial" w:cs="Arial"/>
          <w:sz w:val="24"/>
          <w:szCs w:val="24"/>
          <w:lang w:val="en-GB"/>
        </w:rPr>
        <w:t xml:space="preserve"> and should be read alongside the associated </w:t>
      </w:r>
      <w:hyperlink r:id="rId8" w:history="1">
        <w:r w:rsidR="00673154" w:rsidRPr="004B3BDA">
          <w:rPr>
            <w:rStyle w:val="Hyperlink"/>
            <w:rFonts w:ascii="Arial" w:hAnsi="Arial" w:cs="Arial"/>
            <w:sz w:val="24"/>
            <w:szCs w:val="24"/>
            <w:lang w:val="en-GB"/>
          </w:rPr>
          <w:t>NIHR costing guidance</w:t>
        </w:r>
      </w:hyperlink>
      <w:r w:rsidR="00673154" w:rsidRPr="005D3AC3">
        <w:rPr>
          <w:rFonts w:ascii="Arial" w:hAnsi="Arial" w:cs="Arial"/>
          <w:sz w:val="24"/>
          <w:szCs w:val="24"/>
          <w:lang w:val="en-GB"/>
        </w:rPr>
        <w:t xml:space="preserve"> and </w:t>
      </w:r>
      <w:r w:rsidR="00E77D04" w:rsidRPr="005D3AC3">
        <w:rPr>
          <w:rFonts w:ascii="Arial" w:hAnsi="Arial" w:cs="Arial"/>
          <w:sz w:val="24"/>
          <w:szCs w:val="24"/>
          <w:lang w:val="en-GB"/>
        </w:rPr>
        <w:t xml:space="preserve">relevant </w:t>
      </w:r>
      <w:r w:rsidR="00BE583F">
        <w:rPr>
          <w:rFonts w:ascii="Arial" w:hAnsi="Arial" w:cs="Arial"/>
          <w:sz w:val="24"/>
          <w:szCs w:val="24"/>
          <w:lang w:val="en-GB"/>
        </w:rPr>
        <w:t>study</w:t>
      </w:r>
      <w:r w:rsidR="00E77D04" w:rsidRPr="005D3AC3">
        <w:rPr>
          <w:rFonts w:ascii="Arial" w:hAnsi="Arial" w:cs="Arial"/>
          <w:sz w:val="24"/>
          <w:szCs w:val="24"/>
          <w:lang w:val="en-GB"/>
        </w:rPr>
        <w:t xml:space="preserve"> documents</w:t>
      </w:r>
      <w:r w:rsidR="00F250F5">
        <w:rPr>
          <w:rFonts w:ascii="Arial" w:hAnsi="Arial" w:cs="Arial"/>
          <w:sz w:val="24"/>
          <w:szCs w:val="24"/>
          <w:lang w:val="en-GB"/>
        </w:rPr>
        <w:t>.</w:t>
      </w:r>
    </w:p>
    <w:p w14:paraId="1860D22F" w14:textId="2B197317" w:rsidR="00C832A4" w:rsidRPr="005D3AC3" w:rsidRDefault="00C832A4" w:rsidP="004F715B">
      <w:pPr>
        <w:pStyle w:val="Heading2"/>
        <w:spacing w:after="240"/>
        <w:rPr>
          <w:lang w:val="en-GB"/>
        </w:rPr>
      </w:pPr>
      <w:bookmarkStart w:id="3" w:name="_Toc84948210"/>
      <w:r w:rsidRPr="005D3AC3">
        <w:rPr>
          <w:lang w:val="en-GB"/>
        </w:rPr>
        <w:t>Acknowledgements</w:t>
      </w:r>
      <w:bookmarkEnd w:id="3"/>
    </w:p>
    <w:p w14:paraId="35C1F096" w14:textId="62A572C6" w:rsidR="008926F1" w:rsidRPr="005D3AC3" w:rsidRDefault="00C832A4" w:rsidP="004F715B">
      <w:pPr>
        <w:spacing w:before="40" w:after="240"/>
        <w:rPr>
          <w:rFonts w:ascii="Arial" w:hAnsi="Arial" w:cs="Arial"/>
          <w:sz w:val="24"/>
          <w:szCs w:val="24"/>
          <w:lang w:val="en-GB"/>
        </w:rPr>
      </w:pPr>
      <w:r w:rsidRPr="005D3AC3">
        <w:rPr>
          <w:rFonts w:ascii="Arial" w:hAnsi="Arial" w:cs="Arial"/>
          <w:sz w:val="24"/>
          <w:szCs w:val="24"/>
          <w:lang w:val="en-GB"/>
        </w:rPr>
        <w:t xml:space="preserve">This guidance has been produced </w:t>
      </w:r>
      <w:r w:rsidR="008926F1" w:rsidRPr="005D3AC3">
        <w:rPr>
          <w:rFonts w:ascii="Arial" w:hAnsi="Arial" w:cs="Arial"/>
          <w:sz w:val="24"/>
          <w:szCs w:val="24"/>
          <w:lang w:val="en-GB"/>
        </w:rPr>
        <w:t xml:space="preserve">by the DMD Hub Centres of Excellence </w:t>
      </w:r>
      <w:r w:rsidRPr="005D3AC3">
        <w:rPr>
          <w:rFonts w:ascii="Arial" w:hAnsi="Arial" w:cs="Arial"/>
          <w:sz w:val="24"/>
          <w:szCs w:val="24"/>
          <w:lang w:val="en-GB"/>
        </w:rPr>
        <w:t xml:space="preserve">with </w:t>
      </w:r>
      <w:r w:rsidR="00DA4F0F" w:rsidRPr="005D3AC3">
        <w:rPr>
          <w:rFonts w:ascii="Arial" w:hAnsi="Arial" w:cs="Arial"/>
          <w:sz w:val="24"/>
          <w:szCs w:val="24"/>
          <w:lang w:val="en-GB"/>
        </w:rPr>
        <w:t>input</w:t>
      </w:r>
      <w:r w:rsidR="008926F1" w:rsidRPr="005D3AC3">
        <w:rPr>
          <w:rFonts w:ascii="Arial" w:hAnsi="Arial" w:cs="Arial"/>
          <w:sz w:val="24"/>
          <w:szCs w:val="24"/>
          <w:lang w:val="en-GB"/>
        </w:rPr>
        <w:t xml:space="preserve"> from the </w:t>
      </w:r>
      <w:hyperlink r:id="rId9" w:history="1">
        <w:r w:rsidR="008926F1" w:rsidRPr="001B5155">
          <w:rPr>
            <w:rStyle w:val="Hyperlink"/>
            <w:rFonts w:ascii="Arial" w:hAnsi="Arial" w:cs="Arial"/>
            <w:sz w:val="24"/>
            <w:szCs w:val="24"/>
            <w:lang w:val="en-GB"/>
          </w:rPr>
          <w:t>DMD Hub sites</w:t>
        </w:r>
      </w:hyperlink>
      <w:r w:rsidR="001B5155">
        <w:rPr>
          <w:rFonts w:ascii="Arial" w:hAnsi="Arial" w:cs="Arial"/>
          <w:sz w:val="24"/>
          <w:szCs w:val="24"/>
          <w:lang w:val="en-GB"/>
        </w:rPr>
        <w:t xml:space="preserve"> in the UK.</w:t>
      </w:r>
    </w:p>
    <w:p w14:paraId="2946DDC4" w14:textId="5FBC2EDF" w:rsidR="008926F1" w:rsidRPr="005D3AC3" w:rsidRDefault="008926F1" w:rsidP="00063AA2">
      <w:pPr>
        <w:pStyle w:val="Heading2"/>
        <w:spacing w:after="240"/>
        <w:rPr>
          <w:lang w:val="en-GB"/>
        </w:rPr>
      </w:pPr>
      <w:bookmarkStart w:id="4" w:name="_Toc84948211"/>
      <w:r w:rsidRPr="005D3AC3">
        <w:rPr>
          <w:lang w:val="en-GB"/>
        </w:rPr>
        <w:t>Usage Disclaimer</w:t>
      </w:r>
      <w:bookmarkEnd w:id="4"/>
    </w:p>
    <w:p w14:paraId="6D035E71" w14:textId="382E2030" w:rsidR="00063AA2" w:rsidRDefault="008926F1" w:rsidP="008078E3">
      <w:pPr>
        <w:spacing w:before="0"/>
        <w:rPr>
          <w:rFonts w:ascii="Arial" w:hAnsi="Arial" w:cs="Arial"/>
          <w:sz w:val="24"/>
          <w:szCs w:val="24"/>
          <w:lang w:val="en-GB"/>
        </w:rPr>
      </w:pPr>
      <w:r w:rsidRPr="005D3AC3">
        <w:rPr>
          <w:rFonts w:ascii="Arial" w:hAnsi="Arial" w:cs="Arial"/>
          <w:sz w:val="24"/>
          <w:szCs w:val="24"/>
          <w:lang w:val="en-GB"/>
        </w:rPr>
        <w:t>The following document is intended for use as guidance</w:t>
      </w:r>
      <w:r w:rsidR="003F66B6">
        <w:rPr>
          <w:rFonts w:ascii="Arial" w:hAnsi="Arial" w:cs="Arial"/>
          <w:sz w:val="24"/>
          <w:szCs w:val="24"/>
          <w:lang w:val="en-GB"/>
        </w:rPr>
        <w:t xml:space="preserve"> only. </w:t>
      </w:r>
      <w:r w:rsidR="00EE7A49">
        <w:rPr>
          <w:rFonts w:ascii="Arial" w:hAnsi="Arial" w:cs="Arial"/>
          <w:sz w:val="24"/>
          <w:szCs w:val="24"/>
          <w:lang w:val="en-GB"/>
        </w:rPr>
        <w:t>It is the Sponsor’s responsibility to anticipate the correct resource required by each site</w:t>
      </w:r>
      <w:r w:rsidR="00122B73">
        <w:rPr>
          <w:rFonts w:ascii="Arial" w:hAnsi="Arial" w:cs="Arial"/>
          <w:sz w:val="24"/>
          <w:szCs w:val="24"/>
          <w:lang w:val="en-GB"/>
        </w:rPr>
        <w:t>. I</w:t>
      </w:r>
      <w:r w:rsidR="00EE7A49">
        <w:rPr>
          <w:rFonts w:ascii="Arial" w:hAnsi="Arial" w:cs="Arial"/>
          <w:sz w:val="24"/>
          <w:szCs w:val="24"/>
          <w:lang w:val="en-GB"/>
        </w:rPr>
        <w:t>t is</w:t>
      </w:r>
      <w:r w:rsidR="00122B73">
        <w:rPr>
          <w:rFonts w:ascii="Arial" w:hAnsi="Arial" w:cs="Arial"/>
          <w:sz w:val="24"/>
          <w:szCs w:val="24"/>
          <w:lang w:val="en-GB"/>
        </w:rPr>
        <w:t>, however,</w:t>
      </w:r>
      <w:r w:rsidR="00EE7A49">
        <w:rPr>
          <w:rFonts w:ascii="Arial" w:hAnsi="Arial" w:cs="Arial"/>
          <w:sz w:val="24"/>
          <w:szCs w:val="24"/>
          <w:lang w:val="en-GB"/>
        </w:rPr>
        <w:t xml:space="preserve"> e</w:t>
      </w:r>
      <w:r w:rsidR="003F66B6">
        <w:rPr>
          <w:rFonts w:ascii="Arial" w:hAnsi="Arial" w:cs="Arial"/>
          <w:sz w:val="24"/>
          <w:szCs w:val="24"/>
          <w:lang w:val="en-GB"/>
        </w:rPr>
        <w:t>ach local Research and Development (R&amp;D) and F</w:t>
      </w:r>
      <w:r w:rsidRPr="005D3AC3">
        <w:rPr>
          <w:rFonts w:ascii="Arial" w:hAnsi="Arial" w:cs="Arial"/>
          <w:sz w:val="24"/>
          <w:szCs w:val="24"/>
          <w:lang w:val="en-GB"/>
        </w:rPr>
        <w:t xml:space="preserve">inance team </w:t>
      </w:r>
      <w:r w:rsidR="00EE7A49">
        <w:rPr>
          <w:rFonts w:ascii="Arial" w:hAnsi="Arial" w:cs="Arial"/>
          <w:sz w:val="24"/>
          <w:szCs w:val="24"/>
          <w:lang w:val="en-GB"/>
        </w:rPr>
        <w:t xml:space="preserve">that </w:t>
      </w:r>
      <w:r w:rsidR="00122B73">
        <w:rPr>
          <w:rFonts w:ascii="Arial" w:hAnsi="Arial" w:cs="Arial"/>
          <w:sz w:val="24"/>
          <w:szCs w:val="24"/>
          <w:lang w:val="en-GB"/>
        </w:rPr>
        <w:t>have the ultimate responsibility for</w:t>
      </w:r>
      <w:r w:rsidRPr="005D3AC3">
        <w:rPr>
          <w:rFonts w:ascii="Arial" w:hAnsi="Arial" w:cs="Arial"/>
          <w:sz w:val="24"/>
          <w:szCs w:val="24"/>
          <w:lang w:val="en-GB"/>
        </w:rPr>
        <w:t xml:space="preserve"> </w:t>
      </w:r>
      <w:r w:rsidR="00EE7A49">
        <w:rPr>
          <w:rFonts w:ascii="Arial" w:hAnsi="Arial" w:cs="Arial"/>
          <w:sz w:val="24"/>
          <w:szCs w:val="24"/>
          <w:lang w:val="en-GB"/>
        </w:rPr>
        <w:t>ensuring full cost recovery</w:t>
      </w:r>
      <w:r w:rsidRPr="005D3AC3">
        <w:rPr>
          <w:rFonts w:ascii="Arial" w:hAnsi="Arial" w:cs="Arial"/>
          <w:sz w:val="24"/>
          <w:szCs w:val="24"/>
          <w:lang w:val="en-GB"/>
        </w:rPr>
        <w:t xml:space="preserve"> of any </w:t>
      </w:r>
      <w:r w:rsidR="00BE583F">
        <w:rPr>
          <w:rFonts w:ascii="Arial" w:hAnsi="Arial" w:cs="Arial"/>
          <w:sz w:val="24"/>
          <w:szCs w:val="24"/>
          <w:lang w:val="en-GB"/>
        </w:rPr>
        <w:t>study</w:t>
      </w:r>
      <w:r w:rsidRPr="005D3AC3">
        <w:rPr>
          <w:rFonts w:ascii="Arial" w:hAnsi="Arial" w:cs="Arial"/>
          <w:sz w:val="24"/>
          <w:szCs w:val="24"/>
          <w:lang w:val="en-GB"/>
        </w:rPr>
        <w:t xml:space="preserve"> taking place within their locality, in negotiation with the </w:t>
      </w:r>
      <w:r w:rsidR="00F87FC4">
        <w:rPr>
          <w:rFonts w:ascii="Arial" w:hAnsi="Arial" w:cs="Arial"/>
          <w:sz w:val="24"/>
          <w:szCs w:val="24"/>
          <w:lang w:val="en-GB"/>
        </w:rPr>
        <w:t>study</w:t>
      </w:r>
      <w:r w:rsidRPr="005D3AC3">
        <w:rPr>
          <w:rFonts w:ascii="Arial" w:hAnsi="Arial" w:cs="Arial"/>
          <w:sz w:val="24"/>
          <w:szCs w:val="24"/>
          <w:lang w:val="en-GB"/>
        </w:rPr>
        <w:t xml:space="preserve"> Sponsor. This document has not been produced in conjunction with any </w:t>
      </w:r>
      <w:r w:rsidR="008A0E18">
        <w:rPr>
          <w:rFonts w:ascii="Arial" w:hAnsi="Arial" w:cs="Arial"/>
          <w:sz w:val="24"/>
          <w:szCs w:val="24"/>
          <w:lang w:val="en-GB"/>
        </w:rPr>
        <w:t>study</w:t>
      </w:r>
      <w:r w:rsidRPr="005D3AC3">
        <w:rPr>
          <w:rFonts w:ascii="Arial" w:hAnsi="Arial" w:cs="Arial"/>
          <w:sz w:val="24"/>
          <w:szCs w:val="24"/>
          <w:lang w:val="en-GB"/>
        </w:rPr>
        <w:t xml:space="preserve"> Sponsor</w:t>
      </w:r>
      <w:r w:rsidR="008A0E18">
        <w:rPr>
          <w:rFonts w:ascii="Arial" w:hAnsi="Arial" w:cs="Arial"/>
          <w:sz w:val="24"/>
          <w:szCs w:val="24"/>
          <w:lang w:val="en-GB"/>
        </w:rPr>
        <w:t>s</w:t>
      </w:r>
      <w:r w:rsidRPr="005D3AC3">
        <w:rPr>
          <w:rFonts w:ascii="Arial" w:hAnsi="Arial" w:cs="Arial"/>
          <w:sz w:val="24"/>
          <w:szCs w:val="24"/>
          <w:lang w:val="en-GB"/>
        </w:rPr>
        <w:t xml:space="preserve"> and is to be used solely as a reference guide to a</w:t>
      </w:r>
      <w:r w:rsidR="00F250F5">
        <w:rPr>
          <w:rFonts w:ascii="Arial" w:hAnsi="Arial" w:cs="Arial"/>
          <w:sz w:val="24"/>
          <w:szCs w:val="24"/>
          <w:lang w:val="en-GB"/>
        </w:rPr>
        <w:t>ssist with the costing process.</w:t>
      </w:r>
    </w:p>
    <w:p w14:paraId="4FDC493A" w14:textId="039C995C" w:rsidR="008926F1" w:rsidRPr="005D3AC3" w:rsidRDefault="008926F1" w:rsidP="008078E3">
      <w:pPr>
        <w:spacing w:before="0" w:after="240"/>
        <w:rPr>
          <w:rFonts w:ascii="Arial" w:hAnsi="Arial" w:cs="Arial"/>
          <w:sz w:val="24"/>
          <w:szCs w:val="24"/>
          <w:lang w:val="en-GB"/>
        </w:rPr>
      </w:pPr>
      <w:r w:rsidRPr="005D3AC3">
        <w:rPr>
          <w:rFonts w:ascii="Arial" w:hAnsi="Arial" w:cs="Arial"/>
          <w:sz w:val="24"/>
          <w:szCs w:val="24"/>
          <w:lang w:val="en-GB"/>
        </w:rPr>
        <w:t>All suggested timings included herein are s</w:t>
      </w:r>
      <w:r w:rsidR="00F250F5">
        <w:rPr>
          <w:rFonts w:ascii="Arial" w:hAnsi="Arial" w:cs="Arial"/>
          <w:sz w:val="24"/>
          <w:szCs w:val="24"/>
          <w:lang w:val="en-GB"/>
        </w:rPr>
        <w:t>ubject to change and amendment.</w:t>
      </w:r>
    </w:p>
    <w:p w14:paraId="2A03F079" w14:textId="47F3B7F9" w:rsidR="00A75382" w:rsidRPr="00063AA2" w:rsidRDefault="008926F1" w:rsidP="008078E3">
      <w:pPr>
        <w:spacing w:before="0" w:after="240"/>
        <w:rPr>
          <w:rFonts w:ascii="Arial" w:hAnsi="Arial" w:cs="Arial"/>
          <w:sz w:val="24"/>
          <w:szCs w:val="24"/>
          <w:lang w:val="en-GB"/>
        </w:rPr>
      </w:pPr>
      <w:r w:rsidRPr="005D3AC3">
        <w:rPr>
          <w:rFonts w:ascii="Arial" w:hAnsi="Arial" w:cs="Arial"/>
          <w:sz w:val="24"/>
          <w:szCs w:val="24"/>
          <w:lang w:val="en-GB"/>
        </w:rPr>
        <w:t>Recommendations for additions and amendments should be sent to</w:t>
      </w:r>
      <w:r w:rsidR="005A3733" w:rsidRPr="005D3AC3">
        <w:rPr>
          <w:rFonts w:ascii="Arial" w:hAnsi="Arial" w:cs="Arial"/>
          <w:sz w:val="24"/>
          <w:szCs w:val="24"/>
          <w:lang w:val="en-GB"/>
        </w:rPr>
        <w:t xml:space="preserve"> the DMD Hub Manager</w:t>
      </w:r>
      <w:r w:rsidR="00F87FC4">
        <w:rPr>
          <w:rFonts w:ascii="Arial" w:hAnsi="Arial" w:cs="Arial"/>
          <w:sz w:val="24"/>
          <w:szCs w:val="24"/>
          <w:lang w:val="en-GB"/>
        </w:rPr>
        <w:t>,</w:t>
      </w:r>
      <w:r w:rsidR="005A3733" w:rsidRPr="005D3AC3">
        <w:rPr>
          <w:rFonts w:ascii="Arial" w:hAnsi="Arial" w:cs="Arial"/>
          <w:sz w:val="24"/>
          <w:szCs w:val="24"/>
          <w:lang w:val="en-GB"/>
        </w:rPr>
        <w:t xml:space="preserve"> Emma </w:t>
      </w:r>
      <w:proofErr w:type="spellStart"/>
      <w:r w:rsidR="005A3733" w:rsidRPr="005D3AC3">
        <w:rPr>
          <w:rFonts w:ascii="Arial" w:hAnsi="Arial" w:cs="Arial"/>
          <w:sz w:val="24"/>
          <w:szCs w:val="24"/>
          <w:lang w:val="en-GB"/>
        </w:rPr>
        <w:t>Heslop</w:t>
      </w:r>
      <w:proofErr w:type="spellEnd"/>
      <w:r w:rsidR="005A3733" w:rsidRPr="005D3AC3">
        <w:rPr>
          <w:rFonts w:ascii="Arial" w:hAnsi="Arial" w:cs="Arial"/>
          <w:sz w:val="24"/>
          <w:szCs w:val="24"/>
          <w:lang w:val="en-GB"/>
        </w:rPr>
        <w:t xml:space="preserve"> (</w:t>
      </w:r>
      <w:hyperlink r:id="rId10" w:history="1">
        <w:r w:rsidR="00C412BD" w:rsidRPr="005D3AC3">
          <w:rPr>
            <w:rStyle w:val="Hyperlink"/>
            <w:rFonts w:ascii="Arial" w:hAnsi="Arial" w:cs="Arial"/>
            <w:sz w:val="24"/>
            <w:szCs w:val="24"/>
            <w:lang w:val="en-GB"/>
          </w:rPr>
          <w:t>Emma.Heslop@ncl.ac.uk</w:t>
        </w:r>
      </w:hyperlink>
      <w:r w:rsidR="005A3733" w:rsidRPr="005D3AC3">
        <w:rPr>
          <w:rFonts w:ascii="Arial" w:hAnsi="Arial" w:cs="Arial"/>
          <w:sz w:val="24"/>
          <w:szCs w:val="24"/>
          <w:lang w:val="en-GB"/>
        </w:rPr>
        <w:t>)</w:t>
      </w:r>
      <w:r w:rsidR="00F250F5">
        <w:rPr>
          <w:rFonts w:ascii="Arial" w:hAnsi="Arial" w:cs="Arial"/>
          <w:sz w:val="24"/>
          <w:szCs w:val="24"/>
          <w:lang w:val="en-GB"/>
        </w:rPr>
        <w:t>.</w:t>
      </w:r>
    </w:p>
    <w:p w14:paraId="531DE0FA" w14:textId="77777777" w:rsidR="00063AA2" w:rsidRDefault="00063AA2">
      <w:pPr>
        <w:spacing w:before="48"/>
        <w:rPr>
          <w:rFonts w:ascii="Arial" w:eastAsiaTheme="majorEastAsia" w:hAnsi="Arial" w:cstheme="majorBidi"/>
          <w:b/>
          <w:color w:val="000000" w:themeColor="text1"/>
          <w:sz w:val="36"/>
          <w:szCs w:val="32"/>
          <w:lang w:val="en-GB"/>
        </w:rPr>
      </w:pPr>
      <w:r>
        <w:rPr>
          <w:lang w:val="en-GB"/>
        </w:rPr>
        <w:br w:type="page"/>
      </w:r>
    </w:p>
    <w:p w14:paraId="2DDAE1FA" w14:textId="70CE1453" w:rsidR="00673154" w:rsidRPr="005D3AC3" w:rsidRDefault="00063AA2" w:rsidP="00063AA2">
      <w:pPr>
        <w:pStyle w:val="Heading1"/>
        <w:spacing w:before="48" w:after="240"/>
        <w:rPr>
          <w:lang w:val="en-GB"/>
        </w:rPr>
      </w:pPr>
      <w:bookmarkStart w:id="5" w:name="_Toc84948212"/>
      <w:r>
        <w:rPr>
          <w:lang w:val="en-GB"/>
        </w:rPr>
        <w:lastRenderedPageBreak/>
        <w:t>Section 2 – Per Participant</w:t>
      </w:r>
      <w:r w:rsidR="004F715B">
        <w:rPr>
          <w:lang w:val="en-GB"/>
        </w:rPr>
        <w:t xml:space="preserve"> C</w:t>
      </w:r>
      <w:r w:rsidR="00673154" w:rsidRPr="005D3AC3">
        <w:rPr>
          <w:lang w:val="en-GB"/>
        </w:rPr>
        <w:t>osts</w:t>
      </w:r>
      <w:bookmarkEnd w:id="5"/>
    </w:p>
    <w:p w14:paraId="6984F065" w14:textId="2A83FCAB" w:rsidR="00A75382" w:rsidRPr="005D3AC3" w:rsidRDefault="00A75382" w:rsidP="008078E3">
      <w:pPr>
        <w:spacing w:before="0" w:after="240"/>
        <w:rPr>
          <w:rFonts w:ascii="Arial" w:hAnsi="Arial" w:cs="Arial"/>
          <w:sz w:val="24"/>
          <w:szCs w:val="24"/>
          <w:lang w:val="en-GB"/>
        </w:rPr>
      </w:pPr>
      <w:r w:rsidRPr="005D3AC3">
        <w:rPr>
          <w:rFonts w:ascii="Arial" w:hAnsi="Arial" w:cs="Arial"/>
          <w:sz w:val="24"/>
          <w:szCs w:val="24"/>
          <w:lang w:val="en-GB"/>
        </w:rPr>
        <w:t>It is useful to have standard timings for assessments that are commonly included in the budget for clinical trials. This can be agreed with</w:t>
      </w:r>
      <w:r w:rsidR="000E7402" w:rsidRPr="005D3AC3">
        <w:rPr>
          <w:rFonts w:ascii="Arial" w:hAnsi="Arial" w:cs="Arial"/>
          <w:sz w:val="24"/>
          <w:szCs w:val="24"/>
          <w:lang w:val="en-GB"/>
        </w:rPr>
        <w:t>in</w:t>
      </w:r>
      <w:r w:rsidRPr="005D3AC3">
        <w:rPr>
          <w:rFonts w:ascii="Arial" w:hAnsi="Arial" w:cs="Arial"/>
          <w:sz w:val="24"/>
          <w:szCs w:val="24"/>
          <w:lang w:val="en-GB"/>
        </w:rPr>
        <w:t xml:space="preserve"> your research team and used as standard unless there are </w:t>
      </w:r>
      <w:r w:rsidR="00BE583F">
        <w:rPr>
          <w:rFonts w:ascii="Arial" w:hAnsi="Arial" w:cs="Arial"/>
          <w:sz w:val="24"/>
          <w:szCs w:val="24"/>
          <w:lang w:val="en-GB"/>
        </w:rPr>
        <w:t xml:space="preserve">study </w:t>
      </w:r>
      <w:r w:rsidRPr="005D3AC3">
        <w:rPr>
          <w:rFonts w:ascii="Arial" w:hAnsi="Arial" w:cs="Arial"/>
          <w:sz w:val="24"/>
          <w:szCs w:val="24"/>
          <w:lang w:val="en-GB"/>
        </w:rPr>
        <w:t>specific changes that need to be made. This is not intended to replace a formal costing review and the protocol</w:t>
      </w:r>
      <w:r w:rsidR="003B11F1" w:rsidRPr="005D3AC3">
        <w:rPr>
          <w:rFonts w:ascii="Arial" w:hAnsi="Arial" w:cs="Arial"/>
          <w:sz w:val="24"/>
          <w:szCs w:val="24"/>
          <w:lang w:val="en-GB"/>
        </w:rPr>
        <w:t xml:space="preserve"> and </w:t>
      </w:r>
      <w:r w:rsidRPr="005D3AC3">
        <w:rPr>
          <w:rFonts w:ascii="Arial" w:hAnsi="Arial" w:cs="Arial"/>
          <w:sz w:val="24"/>
          <w:szCs w:val="24"/>
          <w:lang w:val="en-GB"/>
        </w:rPr>
        <w:t xml:space="preserve">relevant manuals need to be consulted for any adjustments that need to be made on a </w:t>
      </w:r>
      <w:r w:rsidR="00BE583F">
        <w:rPr>
          <w:rFonts w:ascii="Arial" w:hAnsi="Arial" w:cs="Arial"/>
          <w:sz w:val="24"/>
          <w:szCs w:val="24"/>
          <w:lang w:val="en-GB"/>
        </w:rPr>
        <w:t>study by study</w:t>
      </w:r>
      <w:r w:rsidRPr="005D3AC3">
        <w:rPr>
          <w:rFonts w:ascii="Arial" w:hAnsi="Arial" w:cs="Arial"/>
          <w:sz w:val="24"/>
          <w:szCs w:val="24"/>
          <w:lang w:val="en-GB"/>
        </w:rPr>
        <w:t xml:space="preserve"> basis.</w:t>
      </w:r>
    </w:p>
    <w:p w14:paraId="2C074D5A" w14:textId="08212434" w:rsidR="00A75382" w:rsidRPr="005D3AC3" w:rsidRDefault="00A75382" w:rsidP="008078E3">
      <w:pPr>
        <w:spacing w:before="0" w:after="240"/>
        <w:rPr>
          <w:rFonts w:ascii="Arial" w:hAnsi="Arial" w:cs="Arial"/>
          <w:sz w:val="24"/>
          <w:szCs w:val="24"/>
          <w:lang w:val="en-GB"/>
        </w:rPr>
      </w:pPr>
      <w:r w:rsidRPr="005D3AC3">
        <w:rPr>
          <w:rFonts w:ascii="Arial" w:hAnsi="Arial" w:cs="Arial"/>
          <w:sz w:val="24"/>
          <w:szCs w:val="24"/>
          <w:lang w:val="en-GB"/>
        </w:rPr>
        <w:t xml:space="preserve">The table below provides guidance for costing the most common assessments for interventional clinical trials in DMD. </w:t>
      </w:r>
      <w:r w:rsidR="00D8525E" w:rsidRPr="005D3AC3">
        <w:rPr>
          <w:rFonts w:ascii="Arial" w:hAnsi="Arial" w:cs="Arial"/>
          <w:sz w:val="24"/>
          <w:szCs w:val="24"/>
          <w:lang w:val="en-GB"/>
        </w:rPr>
        <w:t xml:space="preserve">The timings are suggested minimums for the different line items. </w:t>
      </w:r>
      <w:r w:rsidR="00540035">
        <w:rPr>
          <w:rFonts w:ascii="Arial" w:hAnsi="Arial" w:cs="Arial"/>
          <w:sz w:val="24"/>
          <w:szCs w:val="24"/>
          <w:lang w:val="en-GB"/>
        </w:rPr>
        <w:t>For natural history s</w:t>
      </w:r>
      <w:r w:rsidRPr="005D3AC3">
        <w:rPr>
          <w:rFonts w:ascii="Arial" w:hAnsi="Arial" w:cs="Arial"/>
          <w:sz w:val="24"/>
          <w:szCs w:val="24"/>
          <w:lang w:val="en-GB"/>
        </w:rPr>
        <w:t>tudies and complex Advanced Therapy Investigational Medicinal Product (ATIMP) trials (e.g. gene therapy), the timings may differ, so ensure that you check the protocol carefully when estimating costs/timings.</w:t>
      </w:r>
    </w:p>
    <w:p w14:paraId="0C943E83" w14:textId="12F1E969" w:rsidR="00A75382" w:rsidRDefault="00A75382" w:rsidP="008078E3">
      <w:pPr>
        <w:spacing w:before="0"/>
        <w:rPr>
          <w:rFonts w:ascii="Arial" w:hAnsi="Arial" w:cs="Arial"/>
          <w:sz w:val="24"/>
          <w:szCs w:val="24"/>
          <w:lang w:val="en-GB"/>
        </w:rPr>
      </w:pPr>
      <w:r w:rsidRPr="005D3AC3">
        <w:rPr>
          <w:rFonts w:ascii="Arial" w:hAnsi="Arial" w:cs="Arial"/>
          <w:sz w:val="24"/>
          <w:szCs w:val="24"/>
          <w:lang w:val="en-GB"/>
        </w:rPr>
        <w:t xml:space="preserve">For ATIMP Costing Guidance, consider referring to the </w:t>
      </w:r>
      <w:hyperlink r:id="rId11" w:history="1">
        <w:r w:rsidRPr="00514229">
          <w:rPr>
            <w:rStyle w:val="Hyperlink"/>
            <w:rFonts w:ascii="Arial" w:hAnsi="Arial" w:cs="Arial"/>
            <w:sz w:val="24"/>
            <w:szCs w:val="24"/>
            <w:lang w:val="en-GB"/>
          </w:rPr>
          <w:t>Northern Alliance Advanced Therapies Treatment Centre (NA-ATTC) Toolbox for Advanced Therapy Clinical Trials</w:t>
        </w:r>
      </w:hyperlink>
      <w:r w:rsidR="00514229">
        <w:rPr>
          <w:rFonts w:ascii="Arial" w:hAnsi="Arial" w:cs="Arial"/>
          <w:sz w:val="24"/>
          <w:szCs w:val="24"/>
          <w:lang w:val="en-GB"/>
        </w:rPr>
        <w:t>.</w:t>
      </w:r>
      <w:r w:rsidRPr="005D3AC3">
        <w:rPr>
          <w:rFonts w:ascii="Arial" w:hAnsi="Arial" w:cs="Arial"/>
          <w:sz w:val="24"/>
          <w:szCs w:val="24"/>
          <w:lang w:val="en-GB"/>
        </w:rPr>
        <w:t xml:space="preserve"> </w:t>
      </w:r>
    </w:p>
    <w:p w14:paraId="5CEF552A" w14:textId="301DD6B8" w:rsidR="00A90C2A" w:rsidRPr="005D3AC3" w:rsidRDefault="00A90C2A" w:rsidP="00764648">
      <w:pPr>
        <w:pStyle w:val="Heading2"/>
        <w:spacing w:before="160" w:after="240"/>
        <w:rPr>
          <w:lang w:val="en-GB"/>
        </w:rPr>
      </w:pPr>
      <w:bookmarkStart w:id="6" w:name="_Toc84948213"/>
      <w:r>
        <w:rPr>
          <w:lang w:val="en-GB"/>
        </w:rPr>
        <w:t>General Activities</w:t>
      </w:r>
      <w:bookmarkEnd w:id="6"/>
    </w:p>
    <w:tbl>
      <w:tblPr>
        <w:tblStyle w:val="TableGrid"/>
        <w:tblW w:w="0" w:type="auto"/>
        <w:jc w:val="center"/>
        <w:tblLook w:val="04A0" w:firstRow="1" w:lastRow="0" w:firstColumn="1" w:lastColumn="0" w:noHBand="0" w:noVBand="1"/>
        <w:tblCaption w:val="General Activities"/>
        <w:tblDescription w:val="Guidance for costing the most common assessments for interventional clinical trials in DMD."/>
      </w:tblPr>
      <w:tblGrid>
        <w:gridCol w:w="7579"/>
        <w:gridCol w:w="2080"/>
        <w:gridCol w:w="1988"/>
        <w:gridCol w:w="2023"/>
      </w:tblGrid>
      <w:tr w:rsidR="00540035" w:rsidRPr="005D3AC3" w14:paraId="5ADE6665" w14:textId="77777777" w:rsidTr="001D7690">
        <w:trPr>
          <w:tblHeader/>
          <w:jc w:val="center"/>
        </w:trPr>
        <w:tc>
          <w:tcPr>
            <w:tcW w:w="0" w:type="auto"/>
            <w:shd w:val="clear" w:color="auto" w:fill="BDD6EE" w:themeFill="accent5" w:themeFillTint="66"/>
          </w:tcPr>
          <w:p w14:paraId="2E38AB2F" w14:textId="77777777" w:rsidR="000E7402" w:rsidRPr="001D7690" w:rsidRDefault="000E7402" w:rsidP="001D7690">
            <w:pPr>
              <w:spacing w:before="0" w:after="240"/>
              <w:rPr>
                <w:rFonts w:ascii="Arial" w:hAnsi="Arial" w:cs="Arial"/>
                <w:b/>
                <w:sz w:val="24"/>
                <w:szCs w:val="24"/>
                <w:lang w:val="en-GB"/>
              </w:rPr>
            </w:pPr>
            <w:r w:rsidRPr="001D7690">
              <w:rPr>
                <w:rFonts w:ascii="Arial" w:hAnsi="Arial" w:cs="Arial"/>
                <w:b/>
                <w:sz w:val="24"/>
                <w:szCs w:val="24"/>
                <w:lang w:val="en-GB"/>
              </w:rPr>
              <w:t>Activity Description</w:t>
            </w:r>
          </w:p>
        </w:tc>
        <w:tc>
          <w:tcPr>
            <w:tcW w:w="0" w:type="auto"/>
            <w:shd w:val="clear" w:color="auto" w:fill="BDD6EE" w:themeFill="accent5" w:themeFillTint="66"/>
          </w:tcPr>
          <w:p w14:paraId="4F0BEEEF" w14:textId="77777777" w:rsidR="000E7402" w:rsidRPr="001D7690" w:rsidRDefault="000E7402" w:rsidP="001D7690">
            <w:pPr>
              <w:spacing w:before="0" w:after="240"/>
              <w:rPr>
                <w:rFonts w:ascii="Arial" w:hAnsi="Arial" w:cs="Arial"/>
                <w:b/>
                <w:sz w:val="24"/>
                <w:szCs w:val="24"/>
                <w:lang w:val="en-GB"/>
              </w:rPr>
            </w:pPr>
            <w:r w:rsidRPr="001D7690">
              <w:rPr>
                <w:rFonts w:ascii="Arial" w:hAnsi="Arial" w:cs="Arial"/>
                <w:b/>
                <w:sz w:val="24"/>
                <w:szCs w:val="24"/>
                <w:lang w:val="en-GB"/>
              </w:rPr>
              <w:t>Clinical time (minutes)</w:t>
            </w:r>
          </w:p>
        </w:tc>
        <w:tc>
          <w:tcPr>
            <w:tcW w:w="0" w:type="auto"/>
            <w:shd w:val="clear" w:color="auto" w:fill="BDD6EE" w:themeFill="accent5" w:themeFillTint="66"/>
          </w:tcPr>
          <w:p w14:paraId="17DA1DE5" w14:textId="77777777" w:rsidR="000E7402" w:rsidRPr="001D7690" w:rsidRDefault="000E7402" w:rsidP="001D7690">
            <w:pPr>
              <w:spacing w:before="0" w:after="240"/>
              <w:rPr>
                <w:rFonts w:ascii="Arial" w:hAnsi="Arial" w:cs="Arial"/>
                <w:b/>
                <w:sz w:val="24"/>
                <w:szCs w:val="24"/>
                <w:lang w:val="en-GB"/>
              </w:rPr>
            </w:pPr>
            <w:r w:rsidRPr="001D7690">
              <w:rPr>
                <w:rFonts w:ascii="Arial" w:hAnsi="Arial" w:cs="Arial"/>
                <w:b/>
                <w:sz w:val="24"/>
                <w:szCs w:val="24"/>
                <w:lang w:val="en-GB"/>
              </w:rPr>
              <w:t>Nurse time (minutes)</w:t>
            </w:r>
          </w:p>
        </w:tc>
        <w:tc>
          <w:tcPr>
            <w:tcW w:w="0" w:type="auto"/>
            <w:shd w:val="clear" w:color="auto" w:fill="BDD6EE" w:themeFill="accent5" w:themeFillTint="66"/>
          </w:tcPr>
          <w:p w14:paraId="25B99037" w14:textId="77777777" w:rsidR="000E7402" w:rsidRPr="001D7690" w:rsidRDefault="000E7402" w:rsidP="001D7690">
            <w:pPr>
              <w:spacing w:before="0" w:after="240"/>
              <w:rPr>
                <w:rFonts w:ascii="Arial" w:hAnsi="Arial" w:cs="Arial"/>
                <w:b/>
                <w:sz w:val="24"/>
                <w:szCs w:val="24"/>
                <w:lang w:val="en-GB"/>
              </w:rPr>
            </w:pPr>
            <w:r w:rsidRPr="001D7690">
              <w:rPr>
                <w:rFonts w:ascii="Arial" w:hAnsi="Arial" w:cs="Arial"/>
                <w:b/>
                <w:sz w:val="24"/>
                <w:szCs w:val="24"/>
                <w:lang w:val="en-GB"/>
              </w:rPr>
              <w:t>Admin time (minutes)</w:t>
            </w:r>
          </w:p>
        </w:tc>
      </w:tr>
      <w:tr w:rsidR="00540035" w:rsidRPr="005D3AC3" w14:paraId="54A55332" w14:textId="77777777" w:rsidTr="001D7690">
        <w:trPr>
          <w:jc w:val="center"/>
        </w:trPr>
        <w:tc>
          <w:tcPr>
            <w:tcW w:w="0" w:type="auto"/>
          </w:tcPr>
          <w:p w14:paraId="210B176C" w14:textId="77777777" w:rsidR="000E7402" w:rsidRPr="005D3AC3" w:rsidRDefault="000E7402" w:rsidP="001D7690">
            <w:pPr>
              <w:spacing w:before="0" w:after="240"/>
              <w:rPr>
                <w:rFonts w:ascii="Arial" w:hAnsi="Arial" w:cs="Arial"/>
                <w:sz w:val="24"/>
                <w:szCs w:val="24"/>
                <w:lang w:val="en-GB"/>
              </w:rPr>
            </w:pPr>
            <w:r w:rsidRPr="005D3AC3">
              <w:rPr>
                <w:rFonts w:ascii="Arial" w:hAnsi="Arial" w:cs="Arial"/>
                <w:sz w:val="24"/>
                <w:szCs w:val="24"/>
                <w:lang w:val="en-GB"/>
              </w:rPr>
              <w:t>Informed consent</w:t>
            </w:r>
          </w:p>
        </w:tc>
        <w:tc>
          <w:tcPr>
            <w:tcW w:w="0" w:type="auto"/>
          </w:tcPr>
          <w:p w14:paraId="418E3ED6" w14:textId="77777777" w:rsidR="000E7402" w:rsidRPr="005D3AC3" w:rsidRDefault="000E7402" w:rsidP="001D7690">
            <w:pPr>
              <w:spacing w:before="0" w:after="240"/>
              <w:rPr>
                <w:rFonts w:ascii="Arial" w:hAnsi="Arial" w:cs="Arial"/>
                <w:sz w:val="24"/>
                <w:szCs w:val="24"/>
                <w:lang w:val="en-GB"/>
              </w:rPr>
            </w:pPr>
            <w:r w:rsidRPr="005D3AC3">
              <w:rPr>
                <w:rFonts w:ascii="Arial" w:hAnsi="Arial" w:cs="Arial"/>
                <w:sz w:val="24"/>
                <w:szCs w:val="24"/>
                <w:lang w:val="en-GB"/>
              </w:rPr>
              <w:t>60</w:t>
            </w:r>
          </w:p>
        </w:tc>
        <w:tc>
          <w:tcPr>
            <w:tcW w:w="0" w:type="auto"/>
          </w:tcPr>
          <w:p w14:paraId="090D5EDA" w14:textId="77777777" w:rsidR="000E7402" w:rsidRPr="005D3AC3" w:rsidRDefault="000E7402" w:rsidP="001D7690">
            <w:pPr>
              <w:spacing w:before="0" w:after="240"/>
              <w:rPr>
                <w:rFonts w:ascii="Arial" w:hAnsi="Arial" w:cs="Arial"/>
                <w:sz w:val="24"/>
                <w:szCs w:val="24"/>
                <w:lang w:val="en-GB"/>
              </w:rPr>
            </w:pPr>
            <w:r w:rsidRPr="005D3AC3">
              <w:rPr>
                <w:rFonts w:ascii="Arial" w:hAnsi="Arial" w:cs="Arial"/>
                <w:sz w:val="24"/>
                <w:szCs w:val="24"/>
                <w:lang w:val="en-GB"/>
              </w:rPr>
              <w:t>30</w:t>
            </w:r>
          </w:p>
        </w:tc>
        <w:tc>
          <w:tcPr>
            <w:tcW w:w="0" w:type="auto"/>
          </w:tcPr>
          <w:p w14:paraId="60FC9321" w14:textId="77777777" w:rsidR="000E7402" w:rsidRPr="005D3AC3" w:rsidRDefault="000E7402" w:rsidP="001D7690">
            <w:pPr>
              <w:spacing w:before="0" w:after="240"/>
              <w:rPr>
                <w:rFonts w:ascii="Arial" w:hAnsi="Arial" w:cs="Arial"/>
                <w:sz w:val="24"/>
                <w:szCs w:val="24"/>
                <w:lang w:val="en-GB"/>
              </w:rPr>
            </w:pPr>
          </w:p>
        </w:tc>
      </w:tr>
      <w:tr w:rsidR="00540035" w:rsidRPr="005D3AC3" w14:paraId="18489AEE" w14:textId="77777777" w:rsidTr="001D7690">
        <w:trPr>
          <w:jc w:val="center"/>
        </w:trPr>
        <w:tc>
          <w:tcPr>
            <w:tcW w:w="0" w:type="auto"/>
          </w:tcPr>
          <w:p w14:paraId="657588D1" w14:textId="41739696" w:rsidR="000E7402" w:rsidRPr="005D3AC3" w:rsidRDefault="000E7402" w:rsidP="001D7690">
            <w:pPr>
              <w:spacing w:before="0" w:after="240"/>
              <w:rPr>
                <w:rFonts w:ascii="Arial" w:hAnsi="Arial" w:cs="Arial"/>
                <w:sz w:val="24"/>
                <w:szCs w:val="24"/>
                <w:lang w:val="en-GB"/>
              </w:rPr>
            </w:pPr>
            <w:r w:rsidRPr="005D3AC3">
              <w:rPr>
                <w:rFonts w:ascii="Arial" w:hAnsi="Arial" w:cs="Arial"/>
                <w:sz w:val="24"/>
                <w:szCs w:val="24"/>
                <w:lang w:val="en-GB"/>
              </w:rPr>
              <w:t>Inclusion/exclusion criteria</w:t>
            </w:r>
          </w:p>
        </w:tc>
        <w:tc>
          <w:tcPr>
            <w:tcW w:w="0" w:type="auto"/>
          </w:tcPr>
          <w:p w14:paraId="690EAA17" w14:textId="77777777" w:rsidR="000E7402" w:rsidRPr="005D3AC3" w:rsidRDefault="000E7402" w:rsidP="001D7690">
            <w:pPr>
              <w:spacing w:before="0" w:after="240"/>
              <w:rPr>
                <w:rFonts w:ascii="Arial" w:hAnsi="Arial" w:cs="Arial"/>
                <w:sz w:val="24"/>
                <w:szCs w:val="24"/>
                <w:lang w:val="en-GB"/>
              </w:rPr>
            </w:pPr>
            <w:r w:rsidRPr="005D3AC3">
              <w:rPr>
                <w:rFonts w:ascii="Arial" w:hAnsi="Arial" w:cs="Arial"/>
                <w:sz w:val="24"/>
                <w:szCs w:val="24"/>
                <w:lang w:val="en-GB"/>
              </w:rPr>
              <w:t>20 - 30</w:t>
            </w:r>
          </w:p>
        </w:tc>
        <w:tc>
          <w:tcPr>
            <w:tcW w:w="0" w:type="auto"/>
          </w:tcPr>
          <w:p w14:paraId="72A03155" w14:textId="77777777" w:rsidR="000E7402" w:rsidRPr="005D3AC3" w:rsidRDefault="000E7402" w:rsidP="001D7690">
            <w:pPr>
              <w:spacing w:before="0" w:after="240"/>
              <w:rPr>
                <w:rFonts w:ascii="Arial" w:hAnsi="Arial" w:cs="Arial"/>
                <w:sz w:val="24"/>
                <w:szCs w:val="24"/>
                <w:lang w:val="en-GB"/>
              </w:rPr>
            </w:pPr>
            <w:r w:rsidRPr="005D3AC3">
              <w:rPr>
                <w:rFonts w:ascii="Arial" w:hAnsi="Arial" w:cs="Arial"/>
                <w:sz w:val="24"/>
                <w:szCs w:val="24"/>
                <w:lang w:val="en-GB"/>
              </w:rPr>
              <w:t>10 - 20</w:t>
            </w:r>
          </w:p>
        </w:tc>
        <w:tc>
          <w:tcPr>
            <w:tcW w:w="0" w:type="auto"/>
          </w:tcPr>
          <w:p w14:paraId="06918930" w14:textId="77777777" w:rsidR="000E7402" w:rsidRPr="005D3AC3" w:rsidRDefault="000E7402" w:rsidP="001D7690">
            <w:pPr>
              <w:spacing w:before="0" w:after="240"/>
              <w:rPr>
                <w:rFonts w:ascii="Arial" w:hAnsi="Arial" w:cs="Arial"/>
                <w:sz w:val="24"/>
                <w:szCs w:val="24"/>
                <w:lang w:val="en-GB"/>
              </w:rPr>
            </w:pPr>
          </w:p>
        </w:tc>
      </w:tr>
      <w:tr w:rsidR="00540035" w:rsidRPr="005D3AC3" w14:paraId="0C90D55A" w14:textId="77777777" w:rsidTr="001D7690">
        <w:trPr>
          <w:jc w:val="center"/>
        </w:trPr>
        <w:tc>
          <w:tcPr>
            <w:tcW w:w="0" w:type="auto"/>
          </w:tcPr>
          <w:p w14:paraId="346C618C" w14:textId="4320B7B4" w:rsidR="000E7402" w:rsidRPr="005D3AC3" w:rsidRDefault="00540035" w:rsidP="001D7690">
            <w:pPr>
              <w:spacing w:before="0" w:after="240"/>
              <w:rPr>
                <w:rFonts w:ascii="Arial" w:hAnsi="Arial" w:cs="Arial"/>
                <w:sz w:val="24"/>
                <w:szCs w:val="24"/>
                <w:lang w:val="en-GB"/>
              </w:rPr>
            </w:pPr>
            <w:r>
              <w:rPr>
                <w:rFonts w:ascii="Arial" w:hAnsi="Arial" w:cs="Arial"/>
                <w:sz w:val="24"/>
                <w:szCs w:val="24"/>
                <w:lang w:val="en-GB"/>
              </w:rPr>
              <w:t>Medical history/d</w:t>
            </w:r>
            <w:r w:rsidR="000E7402" w:rsidRPr="005D3AC3">
              <w:rPr>
                <w:rFonts w:ascii="Arial" w:hAnsi="Arial" w:cs="Arial"/>
                <w:sz w:val="24"/>
                <w:szCs w:val="24"/>
                <w:lang w:val="en-GB"/>
              </w:rPr>
              <w:t>emographics</w:t>
            </w:r>
          </w:p>
        </w:tc>
        <w:tc>
          <w:tcPr>
            <w:tcW w:w="0" w:type="auto"/>
          </w:tcPr>
          <w:p w14:paraId="3CE6FD78" w14:textId="77777777" w:rsidR="000E7402" w:rsidRPr="005D3AC3" w:rsidRDefault="000E7402" w:rsidP="001D7690">
            <w:pPr>
              <w:spacing w:before="0" w:after="240"/>
              <w:rPr>
                <w:rFonts w:ascii="Arial" w:hAnsi="Arial" w:cs="Arial"/>
                <w:sz w:val="24"/>
                <w:szCs w:val="24"/>
                <w:lang w:val="en-GB"/>
              </w:rPr>
            </w:pPr>
            <w:r w:rsidRPr="005D3AC3">
              <w:rPr>
                <w:rFonts w:ascii="Arial" w:hAnsi="Arial" w:cs="Arial"/>
                <w:sz w:val="24"/>
                <w:szCs w:val="24"/>
                <w:lang w:val="en-GB"/>
              </w:rPr>
              <w:t>45 - 60</w:t>
            </w:r>
          </w:p>
        </w:tc>
        <w:tc>
          <w:tcPr>
            <w:tcW w:w="0" w:type="auto"/>
          </w:tcPr>
          <w:p w14:paraId="0496B49F" w14:textId="77777777" w:rsidR="000E7402" w:rsidRPr="005D3AC3" w:rsidRDefault="000E7402" w:rsidP="001D7690">
            <w:pPr>
              <w:spacing w:before="0" w:after="240"/>
              <w:rPr>
                <w:rFonts w:ascii="Arial" w:hAnsi="Arial" w:cs="Arial"/>
                <w:sz w:val="24"/>
                <w:szCs w:val="24"/>
                <w:lang w:val="en-GB"/>
              </w:rPr>
            </w:pPr>
            <w:r w:rsidRPr="005D3AC3">
              <w:rPr>
                <w:rFonts w:ascii="Arial" w:hAnsi="Arial" w:cs="Arial"/>
                <w:sz w:val="24"/>
                <w:szCs w:val="24"/>
                <w:lang w:val="en-GB"/>
              </w:rPr>
              <w:t>15</w:t>
            </w:r>
          </w:p>
        </w:tc>
        <w:tc>
          <w:tcPr>
            <w:tcW w:w="0" w:type="auto"/>
          </w:tcPr>
          <w:p w14:paraId="249BEAF1" w14:textId="77777777" w:rsidR="000E7402" w:rsidRPr="005D3AC3" w:rsidRDefault="000E7402" w:rsidP="001D7690">
            <w:pPr>
              <w:spacing w:before="0" w:after="240"/>
              <w:rPr>
                <w:rFonts w:ascii="Arial" w:hAnsi="Arial" w:cs="Arial"/>
                <w:sz w:val="24"/>
                <w:szCs w:val="24"/>
                <w:lang w:val="en-GB"/>
              </w:rPr>
            </w:pPr>
          </w:p>
        </w:tc>
      </w:tr>
      <w:tr w:rsidR="00540035" w:rsidRPr="005D3AC3" w14:paraId="548C9095" w14:textId="77777777" w:rsidTr="001D7690">
        <w:trPr>
          <w:jc w:val="center"/>
        </w:trPr>
        <w:tc>
          <w:tcPr>
            <w:tcW w:w="0" w:type="auto"/>
          </w:tcPr>
          <w:p w14:paraId="2B55A135" w14:textId="77777777" w:rsidR="000E7402" w:rsidRPr="005D3AC3" w:rsidRDefault="000E7402" w:rsidP="001D7690">
            <w:pPr>
              <w:spacing w:before="0" w:after="240"/>
              <w:rPr>
                <w:rFonts w:ascii="Arial" w:hAnsi="Arial" w:cs="Arial"/>
                <w:sz w:val="24"/>
                <w:szCs w:val="24"/>
                <w:lang w:val="en-GB"/>
              </w:rPr>
            </w:pPr>
            <w:r w:rsidRPr="005D3AC3">
              <w:rPr>
                <w:rFonts w:ascii="Arial" w:hAnsi="Arial" w:cs="Arial"/>
                <w:sz w:val="24"/>
                <w:szCs w:val="24"/>
                <w:lang w:val="en-GB"/>
              </w:rPr>
              <w:t>Concomitant medication check</w:t>
            </w:r>
          </w:p>
        </w:tc>
        <w:tc>
          <w:tcPr>
            <w:tcW w:w="0" w:type="auto"/>
          </w:tcPr>
          <w:p w14:paraId="0F163AFC" w14:textId="77777777" w:rsidR="000E7402" w:rsidRPr="005D3AC3" w:rsidRDefault="000E7402" w:rsidP="001D7690">
            <w:pPr>
              <w:spacing w:before="0" w:after="240"/>
              <w:rPr>
                <w:rFonts w:ascii="Arial" w:hAnsi="Arial" w:cs="Arial"/>
                <w:sz w:val="24"/>
                <w:szCs w:val="24"/>
                <w:lang w:val="en-GB"/>
              </w:rPr>
            </w:pPr>
            <w:r w:rsidRPr="005D3AC3">
              <w:rPr>
                <w:rFonts w:ascii="Arial" w:hAnsi="Arial" w:cs="Arial"/>
                <w:sz w:val="24"/>
                <w:szCs w:val="24"/>
                <w:lang w:val="en-GB"/>
              </w:rPr>
              <w:t>20</w:t>
            </w:r>
          </w:p>
        </w:tc>
        <w:tc>
          <w:tcPr>
            <w:tcW w:w="0" w:type="auto"/>
          </w:tcPr>
          <w:p w14:paraId="62E18905" w14:textId="77777777" w:rsidR="000E7402" w:rsidRPr="005D3AC3" w:rsidRDefault="000E7402" w:rsidP="001D7690">
            <w:pPr>
              <w:spacing w:before="0" w:after="240"/>
              <w:rPr>
                <w:rFonts w:ascii="Arial" w:hAnsi="Arial" w:cs="Arial"/>
                <w:sz w:val="24"/>
                <w:szCs w:val="24"/>
                <w:lang w:val="en-GB"/>
              </w:rPr>
            </w:pPr>
            <w:r w:rsidRPr="005D3AC3">
              <w:rPr>
                <w:rFonts w:ascii="Arial" w:hAnsi="Arial" w:cs="Arial"/>
                <w:sz w:val="24"/>
                <w:szCs w:val="24"/>
                <w:lang w:val="en-GB"/>
              </w:rPr>
              <w:t>15</w:t>
            </w:r>
          </w:p>
        </w:tc>
        <w:tc>
          <w:tcPr>
            <w:tcW w:w="0" w:type="auto"/>
          </w:tcPr>
          <w:p w14:paraId="01527CDB" w14:textId="77777777" w:rsidR="000E7402" w:rsidRPr="005D3AC3" w:rsidRDefault="000E7402" w:rsidP="001D7690">
            <w:pPr>
              <w:spacing w:before="0" w:after="240"/>
              <w:rPr>
                <w:rFonts w:ascii="Arial" w:hAnsi="Arial" w:cs="Arial"/>
                <w:sz w:val="24"/>
                <w:szCs w:val="24"/>
                <w:lang w:val="en-GB"/>
              </w:rPr>
            </w:pPr>
          </w:p>
        </w:tc>
      </w:tr>
      <w:tr w:rsidR="00540035" w:rsidRPr="005D3AC3" w14:paraId="015533ED" w14:textId="77777777" w:rsidTr="001D7690">
        <w:trPr>
          <w:jc w:val="center"/>
        </w:trPr>
        <w:tc>
          <w:tcPr>
            <w:tcW w:w="0" w:type="auto"/>
          </w:tcPr>
          <w:p w14:paraId="2F9398B8" w14:textId="77777777" w:rsidR="000E7402" w:rsidRPr="005D3AC3" w:rsidRDefault="000E7402" w:rsidP="001D7690">
            <w:pPr>
              <w:spacing w:before="0" w:after="240"/>
              <w:rPr>
                <w:rFonts w:ascii="Arial" w:hAnsi="Arial" w:cs="Arial"/>
                <w:sz w:val="24"/>
                <w:szCs w:val="24"/>
                <w:lang w:val="en-GB"/>
              </w:rPr>
            </w:pPr>
            <w:r w:rsidRPr="005D3AC3">
              <w:rPr>
                <w:rFonts w:ascii="Arial" w:hAnsi="Arial" w:cs="Arial"/>
                <w:sz w:val="24"/>
                <w:szCs w:val="24"/>
                <w:lang w:val="en-GB"/>
              </w:rPr>
              <w:t>Randomisation</w:t>
            </w:r>
          </w:p>
        </w:tc>
        <w:tc>
          <w:tcPr>
            <w:tcW w:w="0" w:type="auto"/>
          </w:tcPr>
          <w:p w14:paraId="4C56A20F" w14:textId="77777777" w:rsidR="000E7402" w:rsidRPr="005D3AC3" w:rsidRDefault="000E7402" w:rsidP="001D7690">
            <w:pPr>
              <w:spacing w:before="0" w:after="240"/>
              <w:rPr>
                <w:rFonts w:ascii="Arial" w:hAnsi="Arial" w:cs="Arial"/>
                <w:sz w:val="24"/>
                <w:szCs w:val="24"/>
                <w:lang w:val="en-GB"/>
              </w:rPr>
            </w:pPr>
            <w:r w:rsidRPr="005D3AC3">
              <w:rPr>
                <w:rFonts w:ascii="Arial" w:hAnsi="Arial" w:cs="Arial"/>
                <w:sz w:val="24"/>
                <w:szCs w:val="24"/>
                <w:lang w:val="en-GB"/>
              </w:rPr>
              <w:t>5</w:t>
            </w:r>
          </w:p>
        </w:tc>
        <w:tc>
          <w:tcPr>
            <w:tcW w:w="0" w:type="auto"/>
          </w:tcPr>
          <w:p w14:paraId="329403C6" w14:textId="77777777" w:rsidR="000E7402" w:rsidRPr="005D3AC3" w:rsidRDefault="000E7402" w:rsidP="001D7690">
            <w:pPr>
              <w:spacing w:before="0" w:after="240"/>
              <w:rPr>
                <w:rFonts w:ascii="Arial" w:hAnsi="Arial" w:cs="Arial"/>
                <w:sz w:val="24"/>
                <w:szCs w:val="24"/>
                <w:lang w:val="en-GB"/>
              </w:rPr>
            </w:pPr>
            <w:r w:rsidRPr="005D3AC3">
              <w:rPr>
                <w:rFonts w:ascii="Arial" w:hAnsi="Arial" w:cs="Arial"/>
                <w:sz w:val="24"/>
                <w:szCs w:val="24"/>
                <w:lang w:val="en-GB"/>
              </w:rPr>
              <w:t>15</w:t>
            </w:r>
          </w:p>
        </w:tc>
        <w:tc>
          <w:tcPr>
            <w:tcW w:w="0" w:type="auto"/>
          </w:tcPr>
          <w:p w14:paraId="7361931A" w14:textId="77777777" w:rsidR="000E7402" w:rsidRPr="005D3AC3" w:rsidRDefault="000E7402" w:rsidP="001D7690">
            <w:pPr>
              <w:spacing w:before="0" w:after="240"/>
              <w:rPr>
                <w:rFonts w:ascii="Arial" w:hAnsi="Arial" w:cs="Arial"/>
                <w:sz w:val="24"/>
                <w:szCs w:val="24"/>
                <w:lang w:val="en-GB"/>
              </w:rPr>
            </w:pPr>
          </w:p>
        </w:tc>
      </w:tr>
      <w:tr w:rsidR="00540035" w:rsidRPr="005D3AC3" w14:paraId="1755B434" w14:textId="77777777" w:rsidTr="001D7690">
        <w:trPr>
          <w:jc w:val="center"/>
        </w:trPr>
        <w:tc>
          <w:tcPr>
            <w:tcW w:w="0" w:type="auto"/>
          </w:tcPr>
          <w:p w14:paraId="3CB5B8BB" w14:textId="71F8C97D" w:rsidR="000E7402" w:rsidRPr="005D3AC3" w:rsidRDefault="00540035" w:rsidP="001D7690">
            <w:pPr>
              <w:spacing w:before="0" w:after="240"/>
              <w:rPr>
                <w:rFonts w:ascii="Arial" w:hAnsi="Arial" w:cs="Arial"/>
                <w:sz w:val="24"/>
                <w:szCs w:val="24"/>
                <w:lang w:val="en-GB"/>
              </w:rPr>
            </w:pPr>
            <w:r>
              <w:rPr>
                <w:rFonts w:ascii="Arial" w:hAnsi="Arial" w:cs="Arial"/>
                <w:sz w:val="24"/>
                <w:szCs w:val="24"/>
                <w:lang w:val="en-GB"/>
              </w:rPr>
              <w:t>Height/w</w:t>
            </w:r>
            <w:r w:rsidR="000E7402" w:rsidRPr="005D3AC3">
              <w:rPr>
                <w:rFonts w:ascii="Arial" w:hAnsi="Arial" w:cs="Arial"/>
                <w:sz w:val="24"/>
                <w:szCs w:val="24"/>
                <w:lang w:val="en-GB"/>
              </w:rPr>
              <w:t>eight</w:t>
            </w:r>
          </w:p>
        </w:tc>
        <w:tc>
          <w:tcPr>
            <w:tcW w:w="0" w:type="auto"/>
          </w:tcPr>
          <w:p w14:paraId="227CA92A" w14:textId="77777777" w:rsidR="000E7402" w:rsidRPr="005D3AC3" w:rsidRDefault="000E7402" w:rsidP="001D7690">
            <w:pPr>
              <w:spacing w:before="0" w:after="240"/>
              <w:rPr>
                <w:rFonts w:ascii="Arial" w:hAnsi="Arial" w:cs="Arial"/>
                <w:sz w:val="24"/>
                <w:szCs w:val="24"/>
                <w:lang w:val="en-GB"/>
              </w:rPr>
            </w:pPr>
            <w:r w:rsidRPr="005D3AC3">
              <w:rPr>
                <w:rFonts w:ascii="Arial" w:hAnsi="Arial" w:cs="Arial"/>
                <w:sz w:val="24"/>
                <w:szCs w:val="24"/>
                <w:lang w:val="en-GB"/>
              </w:rPr>
              <w:t>5</w:t>
            </w:r>
          </w:p>
        </w:tc>
        <w:tc>
          <w:tcPr>
            <w:tcW w:w="0" w:type="auto"/>
          </w:tcPr>
          <w:p w14:paraId="23727D49" w14:textId="77777777" w:rsidR="000E7402" w:rsidRPr="005D3AC3" w:rsidRDefault="000E7402" w:rsidP="001D7690">
            <w:pPr>
              <w:spacing w:before="0" w:after="240"/>
              <w:rPr>
                <w:rFonts w:ascii="Arial" w:hAnsi="Arial" w:cs="Arial"/>
                <w:sz w:val="24"/>
                <w:szCs w:val="24"/>
                <w:lang w:val="en-GB"/>
              </w:rPr>
            </w:pPr>
            <w:r w:rsidRPr="005D3AC3">
              <w:rPr>
                <w:rFonts w:ascii="Arial" w:hAnsi="Arial" w:cs="Arial"/>
                <w:sz w:val="24"/>
                <w:szCs w:val="24"/>
                <w:lang w:val="en-GB"/>
              </w:rPr>
              <w:t>10</w:t>
            </w:r>
          </w:p>
        </w:tc>
        <w:tc>
          <w:tcPr>
            <w:tcW w:w="0" w:type="auto"/>
          </w:tcPr>
          <w:p w14:paraId="7A3D28DE" w14:textId="77777777" w:rsidR="000E7402" w:rsidRPr="005D3AC3" w:rsidRDefault="000E7402" w:rsidP="001D7690">
            <w:pPr>
              <w:spacing w:before="0" w:after="240"/>
              <w:rPr>
                <w:rFonts w:ascii="Arial" w:hAnsi="Arial" w:cs="Arial"/>
                <w:sz w:val="24"/>
                <w:szCs w:val="24"/>
                <w:lang w:val="en-GB"/>
              </w:rPr>
            </w:pPr>
          </w:p>
        </w:tc>
      </w:tr>
      <w:tr w:rsidR="00540035" w:rsidRPr="005D3AC3" w14:paraId="123C6559" w14:textId="77777777" w:rsidTr="001D7690">
        <w:trPr>
          <w:jc w:val="center"/>
        </w:trPr>
        <w:tc>
          <w:tcPr>
            <w:tcW w:w="0" w:type="auto"/>
          </w:tcPr>
          <w:p w14:paraId="4DEEE391" w14:textId="77777777" w:rsidR="000E7402" w:rsidRPr="005D3AC3" w:rsidRDefault="000E7402" w:rsidP="001D7690">
            <w:pPr>
              <w:spacing w:before="0" w:after="240"/>
              <w:rPr>
                <w:rFonts w:ascii="Arial" w:hAnsi="Arial" w:cs="Arial"/>
                <w:sz w:val="24"/>
                <w:szCs w:val="24"/>
                <w:lang w:val="en-GB"/>
              </w:rPr>
            </w:pPr>
            <w:r w:rsidRPr="005D3AC3">
              <w:rPr>
                <w:rFonts w:ascii="Arial" w:hAnsi="Arial" w:cs="Arial"/>
                <w:sz w:val="24"/>
                <w:szCs w:val="24"/>
                <w:lang w:val="en-GB"/>
              </w:rPr>
              <w:lastRenderedPageBreak/>
              <w:t>Vital signs measurements</w:t>
            </w:r>
          </w:p>
        </w:tc>
        <w:tc>
          <w:tcPr>
            <w:tcW w:w="0" w:type="auto"/>
          </w:tcPr>
          <w:p w14:paraId="609CFFC0" w14:textId="77777777" w:rsidR="000E7402" w:rsidRPr="005D3AC3" w:rsidRDefault="000E7402" w:rsidP="001D7690">
            <w:pPr>
              <w:spacing w:before="0" w:after="240"/>
              <w:rPr>
                <w:rFonts w:ascii="Arial" w:hAnsi="Arial" w:cs="Arial"/>
                <w:sz w:val="24"/>
                <w:szCs w:val="24"/>
                <w:lang w:val="en-GB"/>
              </w:rPr>
            </w:pPr>
            <w:r w:rsidRPr="005D3AC3">
              <w:rPr>
                <w:rFonts w:ascii="Arial" w:hAnsi="Arial" w:cs="Arial"/>
                <w:sz w:val="24"/>
                <w:szCs w:val="24"/>
                <w:lang w:val="en-GB"/>
              </w:rPr>
              <w:t>5</w:t>
            </w:r>
          </w:p>
        </w:tc>
        <w:tc>
          <w:tcPr>
            <w:tcW w:w="0" w:type="auto"/>
          </w:tcPr>
          <w:p w14:paraId="020C4CEF" w14:textId="77777777" w:rsidR="000E7402" w:rsidRPr="005D3AC3" w:rsidRDefault="000E7402" w:rsidP="001D7690">
            <w:pPr>
              <w:spacing w:before="0" w:after="240"/>
              <w:rPr>
                <w:rFonts w:ascii="Arial" w:hAnsi="Arial" w:cs="Arial"/>
                <w:sz w:val="24"/>
                <w:szCs w:val="24"/>
                <w:lang w:val="en-GB"/>
              </w:rPr>
            </w:pPr>
            <w:r w:rsidRPr="005D3AC3">
              <w:rPr>
                <w:rFonts w:ascii="Arial" w:hAnsi="Arial" w:cs="Arial"/>
                <w:sz w:val="24"/>
                <w:szCs w:val="24"/>
                <w:lang w:val="en-GB"/>
              </w:rPr>
              <w:t>15</w:t>
            </w:r>
          </w:p>
        </w:tc>
        <w:tc>
          <w:tcPr>
            <w:tcW w:w="0" w:type="auto"/>
          </w:tcPr>
          <w:p w14:paraId="2CF01AAF" w14:textId="77777777" w:rsidR="000E7402" w:rsidRPr="005D3AC3" w:rsidRDefault="000E7402" w:rsidP="001D7690">
            <w:pPr>
              <w:spacing w:before="0" w:after="240"/>
              <w:rPr>
                <w:rFonts w:ascii="Arial" w:hAnsi="Arial" w:cs="Arial"/>
                <w:sz w:val="24"/>
                <w:szCs w:val="24"/>
                <w:lang w:val="en-GB"/>
              </w:rPr>
            </w:pPr>
          </w:p>
        </w:tc>
      </w:tr>
      <w:tr w:rsidR="00540035" w:rsidRPr="005D3AC3" w14:paraId="3153BA77" w14:textId="77777777" w:rsidTr="001D7690">
        <w:trPr>
          <w:jc w:val="center"/>
        </w:trPr>
        <w:tc>
          <w:tcPr>
            <w:tcW w:w="0" w:type="auto"/>
          </w:tcPr>
          <w:p w14:paraId="3208D389" w14:textId="77777777" w:rsidR="000E7402" w:rsidRPr="005D3AC3" w:rsidRDefault="000E7402" w:rsidP="001D7690">
            <w:pPr>
              <w:spacing w:before="0" w:after="240"/>
              <w:rPr>
                <w:rFonts w:ascii="Arial" w:hAnsi="Arial" w:cs="Arial"/>
                <w:sz w:val="24"/>
                <w:szCs w:val="24"/>
                <w:lang w:val="en-GB"/>
              </w:rPr>
            </w:pPr>
            <w:r w:rsidRPr="005D3AC3">
              <w:rPr>
                <w:rFonts w:ascii="Arial" w:hAnsi="Arial" w:cs="Arial"/>
                <w:sz w:val="24"/>
                <w:szCs w:val="24"/>
                <w:lang w:val="en-GB"/>
              </w:rPr>
              <w:t>Review of laboratory results</w:t>
            </w:r>
          </w:p>
        </w:tc>
        <w:tc>
          <w:tcPr>
            <w:tcW w:w="0" w:type="auto"/>
          </w:tcPr>
          <w:p w14:paraId="17A7FE32" w14:textId="77777777" w:rsidR="000E7402" w:rsidRPr="005D3AC3" w:rsidRDefault="000E7402" w:rsidP="001D7690">
            <w:pPr>
              <w:spacing w:before="0" w:after="240"/>
              <w:rPr>
                <w:rFonts w:ascii="Arial" w:hAnsi="Arial" w:cs="Arial"/>
                <w:sz w:val="24"/>
                <w:szCs w:val="24"/>
                <w:lang w:val="en-GB"/>
              </w:rPr>
            </w:pPr>
            <w:r w:rsidRPr="005D3AC3">
              <w:rPr>
                <w:rFonts w:ascii="Arial" w:hAnsi="Arial" w:cs="Arial"/>
                <w:sz w:val="24"/>
                <w:szCs w:val="24"/>
                <w:lang w:val="en-GB"/>
              </w:rPr>
              <w:t>10 - 20</w:t>
            </w:r>
          </w:p>
        </w:tc>
        <w:tc>
          <w:tcPr>
            <w:tcW w:w="0" w:type="auto"/>
          </w:tcPr>
          <w:p w14:paraId="22CF8C52" w14:textId="77777777" w:rsidR="000E7402" w:rsidRPr="005D3AC3" w:rsidRDefault="000E7402" w:rsidP="001D7690">
            <w:pPr>
              <w:spacing w:before="0" w:after="240"/>
              <w:rPr>
                <w:rFonts w:ascii="Arial" w:hAnsi="Arial" w:cs="Arial"/>
                <w:sz w:val="24"/>
                <w:szCs w:val="24"/>
                <w:lang w:val="en-GB"/>
              </w:rPr>
            </w:pPr>
          </w:p>
        </w:tc>
        <w:tc>
          <w:tcPr>
            <w:tcW w:w="0" w:type="auto"/>
          </w:tcPr>
          <w:p w14:paraId="0F46FC8F" w14:textId="77777777" w:rsidR="000E7402" w:rsidRPr="005D3AC3" w:rsidRDefault="000E7402" w:rsidP="001D7690">
            <w:pPr>
              <w:spacing w:before="0" w:after="240"/>
              <w:rPr>
                <w:rFonts w:ascii="Arial" w:hAnsi="Arial" w:cs="Arial"/>
                <w:sz w:val="24"/>
                <w:szCs w:val="24"/>
                <w:lang w:val="en-GB"/>
              </w:rPr>
            </w:pPr>
          </w:p>
        </w:tc>
      </w:tr>
      <w:tr w:rsidR="00540035" w:rsidRPr="005D3AC3" w14:paraId="2C0D72AD" w14:textId="77777777" w:rsidTr="001D7690">
        <w:trPr>
          <w:jc w:val="center"/>
        </w:trPr>
        <w:tc>
          <w:tcPr>
            <w:tcW w:w="0" w:type="auto"/>
          </w:tcPr>
          <w:p w14:paraId="742529C4" w14:textId="77777777" w:rsidR="000E7402" w:rsidRPr="005D3AC3" w:rsidRDefault="000E7402" w:rsidP="001D7690">
            <w:pPr>
              <w:spacing w:before="0" w:after="240"/>
              <w:rPr>
                <w:rFonts w:ascii="Arial" w:hAnsi="Arial" w:cs="Arial"/>
                <w:sz w:val="24"/>
                <w:szCs w:val="24"/>
                <w:lang w:val="en-GB"/>
              </w:rPr>
            </w:pPr>
            <w:r w:rsidRPr="005D3AC3">
              <w:rPr>
                <w:rFonts w:ascii="Arial" w:hAnsi="Arial" w:cs="Arial"/>
                <w:sz w:val="24"/>
                <w:szCs w:val="24"/>
                <w:lang w:val="en-GB"/>
              </w:rPr>
              <w:t>Blood sample – collection only</w:t>
            </w:r>
          </w:p>
        </w:tc>
        <w:tc>
          <w:tcPr>
            <w:tcW w:w="0" w:type="auto"/>
          </w:tcPr>
          <w:p w14:paraId="50C0296E" w14:textId="77777777" w:rsidR="000E7402" w:rsidRPr="005D3AC3" w:rsidRDefault="000E7402" w:rsidP="001D7690">
            <w:pPr>
              <w:spacing w:before="0" w:after="240"/>
              <w:rPr>
                <w:rFonts w:ascii="Arial" w:hAnsi="Arial" w:cs="Arial"/>
                <w:sz w:val="24"/>
                <w:szCs w:val="24"/>
                <w:lang w:val="en-GB"/>
              </w:rPr>
            </w:pPr>
          </w:p>
        </w:tc>
        <w:tc>
          <w:tcPr>
            <w:tcW w:w="0" w:type="auto"/>
          </w:tcPr>
          <w:p w14:paraId="77024A15" w14:textId="3EB128DB" w:rsidR="000E7402" w:rsidRPr="005D3AC3" w:rsidRDefault="000E7402" w:rsidP="001D7690">
            <w:pPr>
              <w:spacing w:before="0" w:after="240"/>
              <w:rPr>
                <w:rFonts w:ascii="Arial" w:hAnsi="Arial" w:cs="Arial"/>
                <w:sz w:val="24"/>
                <w:szCs w:val="24"/>
                <w:lang w:val="en-GB"/>
              </w:rPr>
            </w:pPr>
            <w:r w:rsidRPr="005D3AC3">
              <w:rPr>
                <w:rFonts w:ascii="Arial" w:hAnsi="Arial" w:cs="Arial"/>
                <w:sz w:val="24"/>
                <w:szCs w:val="24"/>
                <w:lang w:val="en-GB"/>
              </w:rPr>
              <w:t>20</w:t>
            </w:r>
            <w:hyperlink w:anchor="Asterisk" w:history="1">
              <w:r w:rsidRPr="00E75DDB">
                <w:rPr>
                  <w:rStyle w:val="Hyperlink"/>
                  <w:rFonts w:ascii="Arial" w:hAnsi="Arial" w:cs="Arial"/>
                  <w:sz w:val="24"/>
                  <w:szCs w:val="24"/>
                  <w:u w:val="none"/>
                  <w:lang w:val="en-GB"/>
                </w:rPr>
                <w:t>*</w:t>
              </w:r>
            </w:hyperlink>
          </w:p>
        </w:tc>
        <w:tc>
          <w:tcPr>
            <w:tcW w:w="0" w:type="auto"/>
          </w:tcPr>
          <w:p w14:paraId="2DE101C3" w14:textId="77777777" w:rsidR="000E7402" w:rsidRPr="005D3AC3" w:rsidRDefault="000E7402" w:rsidP="001D7690">
            <w:pPr>
              <w:spacing w:before="0" w:after="240"/>
              <w:rPr>
                <w:rFonts w:ascii="Arial" w:hAnsi="Arial" w:cs="Arial"/>
                <w:sz w:val="24"/>
                <w:szCs w:val="24"/>
                <w:lang w:val="en-GB"/>
              </w:rPr>
            </w:pPr>
          </w:p>
        </w:tc>
      </w:tr>
      <w:tr w:rsidR="00540035" w:rsidRPr="005D3AC3" w14:paraId="6A0E9559" w14:textId="77777777" w:rsidTr="001D7690">
        <w:trPr>
          <w:jc w:val="center"/>
        </w:trPr>
        <w:tc>
          <w:tcPr>
            <w:tcW w:w="0" w:type="auto"/>
          </w:tcPr>
          <w:p w14:paraId="1AF532B6" w14:textId="03D335B1" w:rsidR="000E7402" w:rsidRPr="005D3AC3" w:rsidRDefault="00540035" w:rsidP="00540035">
            <w:pPr>
              <w:spacing w:before="0" w:after="240"/>
              <w:rPr>
                <w:rFonts w:ascii="Arial" w:hAnsi="Arial" w:cs="Arial"/>
                <w:sz w:val="24"/>
                <w:szCs w:val="24"/>
                <w:lang w:val="en-GB"/>
              </w:rPr>
            </w:pPr>
            <w:r>
              <w:rPr>
                <w:rFonts w:ascii="Arial" w:hAnsi="Arial" w:cs="Arial"/>
                <w:sz w:val="24"/>
                <w:szCs w:val="24"/>
                <w:lang w:val="en-GB"/>
              </w:rPr>
              <w:t xml:space="preserve">Blood sample – </w:t>
            </w:r>
            <w:r w:rsidR="000E7402" w:rsidRPr="005D3AC3">
              <w:rPr>
                <w:rFonts w:ascii="Arial" w:hAnsi="Arial" w:cs="Arial"/>
                <w:sz w:val="24"/>
                <w:szCs w:val="24"/>
                <w:lang w:val="en-GB"/>
              </w:rPr>
              <w:t>processing</w:t>
            </w:r>
          </w:p>
        </w:tc>
        <w:tc>
          <w:tcPr>
            <w:tcW w:w="0" w:type="auto"/>
          </w:tcPr>
          <w:p w14:paraId="4BA73E1E" w14:textId="77777777" w:rsidR="000E7402" w:rsidRPr="005D3AC3" w:rsidRDefault="000E7402" w:rsidP="001D7690">
            <w:pPr>
              <w:spacing w:before="0" w:after="240"/>
              <w:rPr>
                <w:rFonts w:ascii="Arial" w:hAnsi="Arial" w:cs="Arial"/>
                <w:sz w:val="24"/>
                <w:szCs w:val="24"/>
                <w:lang w:val="en-GB"/>
              </w:rPr>
            </w:pPr>
          </w:p>
        </w:tc>
        <w:tc>
          <w:tcPr>
            <w:tcW w:w="0" w:type="auto"/>
          </w:tcPr>
          <w:p w14:paraId="6A06E21B" w14:textId="1409C9CC" w:rsidR="000E7402" w:rsidRPr="005D3AC3" w:rsidRDefault="000E7402" w:rsidP="001D7690">
            <w:pPr>
              <w:spacing w:before="0" w:after="240"/>
              <w:rPr>
                <w:rFonts w:ascii="Arial" w:hAnsi="Arial" w:cs="Arial"/>
                <w:sz w:val="24"/>
                <w:szCs w:val="24"/>
                <w:lang w:val="en-GB"/>
              </w:rPr>
            </w:pPr>
            <w:r w:rsidRPr="005D3AC3">
              <w:rPr>
                <w:rFonts w:ascii="Arial" w:hAnsi="Arial" w:cs="Arial"/>
                <w:sz w:val="24"/>
                <w:szCs w:val="24"/>
                <w:lang w:val="en-GB"/>
              </w:rPr>
              <w:t>30 – 90</w:t>
            </w:r>
            <w:hyperlink w:anchor="DoubleAsterisk" w:history="1">
              <w:r w:rsidRPr="00E75DDB">
                <w:rPr>
                  <w:rStyle w:val="Hyperlink"/>
                  <w:rFonts w:ascii="Arial" w:hAnsi="Arial" w:cs="Arial"/>
                  <w:sz w:val="24"/>
                  <w:szCs w:val="24"/>
                  <w:u w:val="none"/>
                  <w:lang w:val="en-GB"/>
                </w:rPr>
                <w:t>**</w:t>
              </w:r>
            </w:hyperlink>
          </w:p>
        </w:tc>
        <w:tc>
          <w:tcPr>
            <w:tcW w:w="0" w:type="auto"/>
          </w:tcPr>
          <w:p w14:paraId="251D2484" w14:textId="77777777" w:rsidR="000E7402" w:rsidRPr="005D3AC3" w:rsidRDefault="000E7402" w:rsidP="001D7690">
            <w:pPr>
              <w:spacing w:before="0" w:after="240"/>
              <w:rPr>
                <w:rFonts w:ascii="Arial" w:hAnsi="Arial" w:cs="Arial"/>
                <w:sz w:val="24"/>
                <w:szCs w:val="24"/>
                <w:lang w:val="en-GB"/>
              </w:rPr>
            </w:pPr>
          </w:p>
        </w:tc>
      </w:tr>
      <w:tr w:rsidR="00540035" w:rsidRPr="005D3AC3" w14:paraId="007E2B74" w14:textId="77777777" w:rsidTr="001D7690">
        <w:trPr>
          <w:jc w:val="center"/>
        </w:trPr>
        <w:tc>
          <w:tcPr>
            <w:tcW w:w="0" w:type="auto"/>
          </w:tcPr>
          <w:p w14:paraId="4C84566A" w14:textId="77777777" w:rsidR="000E7402" w:rsidRPr="005D3AC3" w:rsidRDefault="000E7402" w:rsidP="001D7690">
            <w:pPr>
              <w:spacing w:before="0" w:after="240"/>
              <w:rPr>
                <w:rFonts w:ascii="Arial" w:hAnsi="Arial" w:cs="Arial"/>
                <w:sz w:val="24"/>
                <w:szCs w:val="24"/>
                <w:lang w:val="en-GB"/>
              </w:rPr>
            </w:pPr>
            <w:r w:rsidRPr="005D3AC3">
              <w:rPr>
                <w:rFonts w:ascii="Arial" w:hAnsi="Arial" w:cs="Arial"/>
                <w:sz w:val="24"/>
                <w:szCs w:val="24"/>
                <w:lang w:val="en-GB"/>
              </w:rPr>
              <w:t>Urinalysis – urine collection processing</w:t>
            </w:r>
          </w:p>
        </w:tc>
        <w:tc>
          <w:tcPr>
            <w:tcW w:w="0" w:type="auto"/>
          </w:tcPr>
          <w:p w14:paraId="0BF40D9B" w14:textId="77777777" w:rsidR="000E7402" w:rsidRPr="005D3AC3" w:rsidRDefault="000E7402" w:rsidP="001D7690">
            <w:pPr>
              <w:spacing w:before="0" w:after="240"/>
              <w:rPr>
                <w:rFonts w:ascii="Arial" w:hAnsi="Arial" w:cs="Arial"/>
                <w:sz w:val="24"/>
                <w:szCs w:val="24"/>
                <w:lang w:val="en-GB"/>
              </w:rPr>
            </w:pPr>
          </w:p>
        </w:tc>
        <w:tc>
          <w:tcPr>
            <w:tcW w:w="0" w:type="auto"/>
          </w:tcPr>
          <w:p w14:paraId="2CBAB8C5" w14:textId="77777777" w:rsidR="000E7402" w:rsidRPr="005D3AC3" w:rsidRDefault="000E7402" w:rsidP="001D7690">
            <w:pPr>
              <w:spacing w:before="0" w:after="240"/>
              <w:rPr>
                <w:rFonts w:ascii="Arial" w:hAnsi="Arial" w:cs="Arial"/>
                <w:sz w:val="24"/>
                <w:szCs w:val="24"/>
                <w:lang w:val="en-GB"/>
              </w:rPr>
            </w:pPr>
            <w:r w:rsidRPr="005D3AC3">
              <w:rPr>
                <w:rFonts w:ascii="Arial" w:hAnsi="Arial" w:cs="Arial"/>
                <w:sz w:val="24"/>
                <w:szCs w:val="24"/>
                <w:lang w:val="en-GB"/>
              </w:rPr>
              <w:t>10</w:t>
            </w:r>
          </w:p>
        </w:tc>
        <w:tc>
          <w:tcPr>
            <w:tcW w:w="0" w:type="auto"/>
          </w:tcPr>
          <w:p w14:paraId="124F1FA8" w14:textId="77777777" w:rsidR="000E7402" w:rsidRPr="005D3AC3" w:rsidRDefault="000E7402" w:rsidP="001D7690">
            <w:pPr>
              <w:spacing w:before="0" w:after="240"/>
              <w:rPr>
                <w:rFonts w:ascii="Arial" w:hAnsi="Arial" w:cs="Arial"/>
                <w:sz w:val="24"/>
                <w:szCs w:val="24"/>
                <w:lang w:val="en-GB"/>
              </w:rPr>
            </w:pPr>
          </w:p>
        </w:tc>
      </w:tr>
      <w:tr w:rsidR="00540035" w:rsidRPr="005D3AC3" w14:paraId="2B3E460D" w14:textId="77777777" w:rsidTr="001D7690">
        <w:trPr>
          <w:jc w:val="center"/>
        </w:trPr>
        <w:tc>
          <w:tcPr>
            <w:tcW w:w="0" w:type="auto"/>
          </w:tcPr>
          <w:p w14:paraId="0355B632" w14:textId="59FF21C9" w:rsidR="000E7402" w:rsidRPr="005D3AC3" w:rsidRDefault="00A15142" w:rsidP="001D7690">
            <w:pPr>
              <w:spacing w:before="0" w:after="240"/>
              <w:rPr>
                <w:rFonts w:ascii="Arial" w:hAnsi="Arial" w:cs="Arial"/>
                <w:sz w:val="24"/>
                <w:szCs w:val="24"/>
                <w:lang w:val="en-GB"/>
              </w:rPr>
            </w:pPr>
            <w:r>
              <w:rPr>
                <w:rFonts w:ascii="Arial" w:hAnsi="Arial" w:cs="Arial"/>
                <w:sz w:val="24"/>
                <w:szCs w:val="24"/>
                <w:lang w:val="en-GB"/>
              </w:rPr>
              <w:t>Review/reporting of participant</w:t>
            </w:r>
            <w:r w:rsidR="000E7402" w:rsidRPr="005D3AC3">
              <w:rPr>
                <w:rFonts w:ascii="Arial" w:hAnsi="Arial" w:cs="Arial"/>
                <w:sz w:val="24"/>
                <w:szCs w:val="24"/>
                <w:lang w:val="en-GB"/>
              </w:rPr>
              <w:t xml:space="preserve"> </w:t>
            </w:r>
            <w:r w:rsidR="00540035">
              <w:rPr>
                <w:rFonts w:ascii="Arial" w:hAnsi="Arial" w:cs="Arial"/>
                <w:sz w:val="24"/>
                <w:szCs w:val="24"/>
                <w:lang w:val="en-GB"/>
              </w:rPr>
              <w:t>Adverse Events (</w:t>
            </w:r>
            <w:r w:rsidR="000E7402" w:rsidRPr="005D3AC3">
              <w:rPr>
                <w:rFonts w:ascii="Arial" w:hAnsi="Arial" w:cs="Arial"/>
                <w:sz w:val="24"/>
                <w:szCs w:val="24"/>
                <w:lang w:val="en-GB"/>
              </w:rPr>
              <w:t>AEs</w:t>
            </w:r>
            <w:r w:rsidR="00540035">
              <w:rPr>
                <w:rFonts w:ascii="Arial" w:hAnsi="Arial" w:cs="Arial"/>
                <w:sz w:val="24"/>
                <w:szCs w:val="24"/>
                <w:lang w:val="en-GB"/>
              </w:rPr>
              <w:t>)</w:t>
            </w:r>
            <w:r w:rsidR="00D85DA6">
              <w:rPr>
                <w:rFonts w:ascii="Arial" w:hAnsi="Arial" w:cs="Arial"/>
                <w:sz w:val="24"/>
                <w:szCs w:val="24"/>
                <w:lang w:val="en-GB"/>
              </w:rPr>
              <w:t xml:space="preserve"> </w:t>
            </w:r>
            <w:r w:rsidR="00540035">
              <w:rPr>
                <w:rFonts w:ascii="Arial" w:hAnsi="Arial" w:cs="Arial"/>
                <w:sz w:val="24"/>
                <w:szCs w:val="24"/>
                <w:lang w:val="en-GB"/>
              </w:rPr>
              <w:t>/</w:t>
            </w:r>
            <w:r w:rsidR="00D85DA6">
              <w:rPr>
                <w:rFonts w:ascii="Arial" w:hAnsi="Arial" w:cs="Arial"/>
                <w:sz w:val="24"/>
                <w:szCs w:val="24"/>
                <w:lang w:val="en-GB"/>
              </w:rPr>
              <w:t xml:space="preserve"> </w:t>
            </w:r>
            <w:r w:rsidR="00540035">
              <w:rPr>
                <w:rFonts w:ascii="Arial" w:hAnsi="Arial" w:cs="Arial"/>
                <w:sz w:val="24"/>
                <w:szCs w:val="24"/>
                <w:lang w:val="en-GB"/>
              </w:rPr>
              <w:t>Serious Adverse Events (</w:t>
            </w:r>
            <w:r w:rsidR="000E7402" w:rsidRPr="005D3AC3">
              <w:rPr>
                <w:rFonts w:ascii="Arial" w:hAnsi="Arial" w:cs="Arial"/>
                <w:sz w:val="24"/>
                <w:szCs w:val="24"/>
                <w:lang w:val="en-GB"/>
              </w:rPr>
              <w:t>SAEs</w:t>
            </w:r>
            <w:r w:rsidR="00540035">
              <w:rPr>
                <w:rFonts w:ascii="Arial" w:hAnsi="Arial" w:cs="Arial"/>
                <w:sz w:val="24"/>
                <w:szCs w:val="24"/>
                <w:lang w:val="en-GB"/>
              </w:rPr>
              <w:t>)</w:t>
            </w:r>
          </w:p>
        </w:tc>
        <w:tc>
          <w:tcPr>
            <w:tcW w:w="0" w:type="auto"/>
          </w:tcPr>
          <w:p w14:paraId="0A3B405C" w14:textId="77777777" w:rsidR="000E7402" w:rsidRPr="005D3AC3" w:rsidRDefault="000E7402" w:rsidP="001D7690">
            <w:pPr>
              <w:spacing w:before="0" w:after="240"/>
              <w:rPr>
                <w:rFonts w:ascii="Arial" w:hAnsi="Arial" w:cs="Arial"/>
                <w:sz w:val="24"/>
                <w:szCs w:val="24"/>
                <w:lang w:val="en-GB"/>
              </w:rPr>
            </w:pPr>
            <w:r w:rsidRPr="005D3AC3">
              <w:rPr>
                <w:rFonts w:ascii="Arial" w:hAnsi="Arial" w:cs="Arial"/>
                <w:sz w:val="24"/>
                <w:szCs w:val="24"/>
                <w:lang w:val="en-GB"/>
              </w:rPr>
              <w:t>15 - 20</w:t>
            </w:r>
          </w:p>
        </w:tc>
        <w:tc>
          <w:tcPr>
            <w:tcW w:w="0" w:type="auto"/>
          </w:tcPr>
          <w:p w14:paraId="1E20BE22" w14:textId="77777777" w:rsidR="000E7402" w:rsidRPr="005D3AC3" w:rsidRDefault="000E7402" w:rsidP="001D7690">
            <w:pPr>
              <w:spacing w:before="0" w:after="240"/>
              <w:rPr>
                <w:rFonts w:ascii="Arial" w:hAnsi="Arial" w:cs="Arial"/>
                <w:sz w:val="24"/>
                <w:szCs w:val="24"/>
                <w:lang w:val="en-GB"/>
              </w:rPr>
            </w:pPr>
            <w:r w:rsidRPr="005D3AC3">
              <w:rPr>
                <w:rFonts w:ascii="Arial" w:hAnsi="Arial" w:cs="Arial"/>
                <w:sz w:val="24"/>
                <w:szCs w:val="24"/>
                <w:lang w:val="en-GB"/>
              </w:rPr>
              <w:t>15</w:t>
            </w:r>
          </w:p>
        </w:tc>
        <w:tc>
          <w:tcPr>
            <w:tcW w:w="0" w:type="auto"/>
          </w:tcPr>
          <w:p w14:paraId="692AD51A" w14:textId="77777777" w:rsidR="000E7402" w:rsidRPr="005D3AC3" w:rsidRDefault="000E7402" w:rsidP="001D7690">
            <w:pPr>
              <w:spacing w:before="0" w:after="240"/>
              <w:rPr>
                <w:rFonts w:ascii="Arial" w:hAnsi="Arial" w:cs="Arial"/>
                <w:sz w:val="24"/>
                <w:szCs w:val="24"/>
                <w:lang w:val="en-GB"/>
              </w:rPr>
            </w:pPr>
            <w:r w:rsidRPr="005D3AC3">
              <w:rPr>
                <w:rFonts w:ascii="Arial" w:hAnsi="Arial" w:cs="Arial"/>
                <w:sz w:val="24"/>
                <w:szCs w:val="24"/>
                <w:lang w:val="en-GB"/>
              </w:rPr>
              <w:t>15</w:t>
            </w:r>
          </w:p>
        </w:tc>
      </w:tr>
      <w:tr w:rsidR="00540035" w:rsidRPr="005D3AC3" w14:paraId="09872D70" w14:textId="77777777" w:rsidTr="001D7690">
        <w:trPr>
          <w:jc w:val="center"/>
        </w:trPr>
        <w:tc>
          <w:tcPr>
            <w:tcW w:w="0" w:type="auto"/>
          </w:tcPr>
          <w:p w14:paraId="0F122104" w14:textId="5D47B5E2" w:rsidR="000E7402" w:rsidRPr="005D3AC3" w:rsidRDefault="00540035" w:rsidP="001D7690">
            <w:pPr>
              <w:spacing w:before="0" w:after="240"/>
              <w:rPr>
                <w:rFonts w:ascii="Arial" w:hAnsi="Arial" w:cs="Arial"/>
                <w:sz w:val="24"/>
                <w:szCs w:val="24"/>
                <w:lang w:val="en-GB"/>
              </w:rPr>
            </w:pPr>
            <w:r>
              <w:rPr>
                <w:rFonts w:ascii="Arial" w:hAnsi="Arial" w:cs="Arial"/>
                <w:sz w:val="24"/>
                <w:szCs w:val="24"/>
                <w:lang w:val="en-GB"/>
              </w:rPr>
              <w:t>Case Report Form (</w:t>
            </w:r>
            <w:r w:rsidR="000E7402" w:rsidRPr="005D3AC3">
              <w:rPr>
                <w:rFonts w:ascii="Arial" w:hAnsi="Arial" w:cs="Arial"/>
                <w:sz w:val="24"/>
                <w:szCs w:val="24"/>
                <w:lang w:val="en-GB"/>
              </w:rPr>
              <w:t>CRF</w:t>
            </w:r>
            <w:r>
              <w:rPr>
                <w:rFonts w:ascii="Arial" w:hAnsi="Arial" w:cs="Arial"/>
                <w:sz w:val="24"/>
                <w:szCs w:val="24"/>
                <w:lang w:val="en-GB"/>
              </w:rPr>
              <w:t>)</w:t>
            </w:r>
            <w:r w:rsidR="00D85DA6">
              <w:rPr>
                <w:rFonts w:ascii="Arial" w:hAnsi="Arial" w:cs="Arial"/>
                <w:sz w:val="24"/>
                <w:szCs w:val="24"/>
                <w:lang w:val="en-GB"/>
              </w:rPr>
              <w:t xml:space="preserve"> </w:t>
            </w:r>
            <w:r w:rsidR="000E7402" w:rsidRPr="005D3AC3">
              <w:rPr>
                <w:rFonts w:ascii="Arial" w:hAnsi="Arial" w:cs="Arial"/>
                <w:sz w:val="24"/>
                <w:szCs w:val="24"/>
                <w:lang w:val="en-GB"/>
              </w:rPr>
              <w:t>/</w:t>
            </w:r>
            <w:r w:rsidR="00D85DA6">
              <w:rPr>
                <w:rFonts w:ascii="Arial" w:hAnsi="Arial" w:cs="Arial"/>
                <w:sz w:val="24"/>
                <w:szCs w:val="24"/>
                <w:lang w:val="en-GB"/>
              </w:rPr>
              <w:t xml:space="preserve"> </w:t>
            </w:r>
            <w:r>
              <w:rPr>
                <w:rFonts w:ascii="Arial" w:hAnsi="Arial" w:cs="Arial"/>
                <w:sz w:val="24"/>
                <w:szCs w:val="24"/>
                <w:lang w:val="en-GB"/>
              </w:rPr>
              <w:t>electronic Case Report Form (</w:t>
            </w:r>
            <w:proofErr w:type="spellStart"/>
            <w:r w:rsidR="000E7402" w:rsidRPr="005D3AC3">
              <w:rPr>
                <w:rFonts w:ascii="Arial" w:hAnsi="Arial" w:cs="Arial"/>
                <w:sz w:val="24"/>
                <w:szCs w:val="24"/>
                <w:lang w:val="en-GB"/>
              </w:rPr>
              <w:t>eCRF</w:t>
            </w:r>
            <w:proofErr w:type="spellEnd"/>
            <w:r>
              <w:rPr>
                <w:rFonts w:ascii="Arial" w:hAnsi="Arial" w:cs="Arial"/>
                <w:sz w:val="24"/>
                <w:szCs w:val="24"/>
                <w:lang w:val="en-GB"/>
              </w:rPr>
              <w:t>)</w:t>
            </w:r>
            <w:r w:rsidR="000E7402" w:rsidRPr="005D3AC3">
              <w:rPr>
                <w:rFonts w:ascii="Arial" w:hAnsi="Arial" w:cs="Arial"/>
                <w:sz w:val="24"/>
                <w:szCs w:val="24"/>
                <w:lang w:val="en-GB"/>
              </w:rPr>
              <w:t xml:space="preserve"> completion including query resolution (per visit)</w:t>
            </w:r>
          </w:p>
        </w:tc>
        <w:tc>
          <w:tcPr>
            <w:tcW w:w="0" w:type="auto"/>
          </w:tcPr>
          <w:p w14:paraId="45894416" w14:textId="77777777" w:rsidR="000E7402" w:rsidRPr="005D3AC3" w:rsidRDefault="000E7402" w:rsidP="001D7690">
            <w:pPr>
              <w:spacing w:before="0" w:after="240"/>
              <w:rPr>
                <w:rFonts w:ascii="Arial" w:hAnsi="Arial" w:cs="Arial"/>
                <w:sz w:val="24"/>
                <w:szCs w:val="24"/>
                <w:lang w:val="en-GB"/>
              </w:rPr>
            </w:pPr>
            <w:r w:rsidRPr="005D3AC3">
              <w:rPr>
                <w:rFonts w:ascii="Arial" w:hAnsi="Arial" w:cs="Arial"/>
                <w:sz w:val="24"/>
                <w:szCs w:val="24"/>
                <w:lang w:val="en-GB"/>
              </w:rPr>
              <w:t>30</w:t>
            </w:r>
          </w:p>
        </w:tc>
        <w:tc>
          <w:tcPr>
            <w:tcW w:w="0" w:type="auto"/>
          </w:tcPr>
          <w:p w14:paraId="3E05CB38" w14:textId="77777777" w:rsidR="000E7402" w:rsidRPr="005D3AC3" w:rsidRDefault="000E7402" w:rsidP="001D7690">
            <w:pPr>
              <w:spacing w:before="0" w:after="240"/>
              <w:rPr>
                <w:rFonts w:ascii="Arial" w:hAnsi="Arial" w:cs="Arial"/>
                <w:sz w:val="24"/>
                <w:szCs w:val="24"/>
                <w:lang w:val="en-GB"/>
              </w:rPr>
            </w:pPr>
            <w:r w:rsidRPr="005D3AC3">
              <w:rPr>
                <w:rFonts w:ascii="Arial" w:hAnsi="Arial" w:cs="Arial"/>
                <w:sz w:val="24"/>
                <w:szCs w:val="24"/>
                <w:lang w:val="en-GB"/>
              </w:rPr>
              <w:t>30</w:t>
            </w:r>
          </w:p>
        </w:tc>
        <w:tc>
          <w:tcPr>
            <w:tcW w:w="0" w:type="auto"/>
          </w:tcPr>
          <w:p w14:paraId="7F520B44" w14:textId="77777777" w:rsidR="000E7402" w:rsidRPr="005D3AC3" w:rsidRDefault="000E7402" w:rsidP="001D7690">
            <w:pPr>
              <w:spacing w:before="0" w:after="240"/>
              <w:rPr>
                <w:rFonts w:ascii="Arial" w:hAnsi="Arial" w:cs="Arial"/>
                <w:sz w:val="24"/>
                <w:szCs w:val="24"/>
                <w:lang w:val="en-GB"/>
              </w:rPr>
            </w:pPr>
            <w:r w:rsidRPr="005D3AC3">
              <w:rPr>
                <w:rFonts w:ascii="Arial" w:hAnsi="Arial" w:cs="Arial"/>
                <w:sz w:val="24"/>
                <w:szCs w:val="24"/>
                <w:lang w:val="en-GB"/>
              </w:rPr>
              <w:t>60</w:t>
            </w:r>
          </w:p>
        </w:tc>
      </w:tr>
    </w:tbl>
    <w:p w14:paraId="076C04AD" w14:textId="0D6544B4" w:rsidR="00A90C2A" w:rsidRPr="00E75DDB" w:rsidRDefault="00A90C2A" w:rsidP="00A90C2A">
      <w:pPr>
        <w:spacing w:before="160" w:after="240"/>
        <w:rPr>
          <w:rFonts w:ascii="Arial" w:hAnsi="Arial" w:cs="Arial"/>
          <w:sz w:val="24"/>
          <w:szCs w:val="24"/>
          <w:lang w:val="en-GB"/>
        </w:rPr>
      </w:pPr>
      <w:bookmarkStart w:id="7" w:name="Asterisk"/>
      <w:r w:rsidRPr="00E75DDB">
        <w:rPr>
          <w:rFonts w:ascii="Arial" w:hAnsi="Arial" w:cs="Arial"/>
          <w:sz w:val="24"/>
          <w:szCs w:val="24"/>
        </w:rPr>
        <w:t>*</w:t>
      </w:r>
      <w:bookmarkEnd w:id="7"/>
      <w:r w:rsidRPr="00E75DDB">
        <w:rPr>
          <w:rFonts w:ascii="Arial" w:hAnsi="Arial" w:cs="Arial"/>
          <w:sz w:val="24"/>
          <w:szCs w:val="24"/>
        </w:rPr>
        <w:t xml:space="preserve"> </w:t>
      </w:r>
      <w:r w:rsidRPr="00E75DDB">
        <w:rPr>
          <w:rFonts w:ascii="Arial" w:hAnsi="Arial" w:cs="Arial"/>
          <w:sz w:val="24"/>
          <w:szCs w:val="24"/>
          <w:lang w:val="en-GB"/>
        </w:rPr>
        <w:t xml:space="preserve">consider the particular </w:t>
      </w:r>
      <w:r w:rsidR="00A15142">
        <w:rPr>
          <w:rFonts w:ascii="Arial" w:hAnsi="Arial" w:cs="Arial"/>
          <w:sz w:val="24"/>
          <w:szCs w:val="24"/>
        </w:rPr>
        <w:t>participant</w:t>
      </w:r>
      <w:r w:rsidR="00B708F0">
        <w:rPr>
          <w:rFonts w:ascii="Arial" w:hAnsi="Arial" w:cs="Arial"/>
          <w:sz w:val="24"/>
          <w:szCs w:val="24"/>
          <w:lang w:val="en-GB"/>
        </w:rPr>
        <w:t xml:space="preserve"> population for each study</w:t>
      </w:r>
      <w:r w:rsidRPr="00E75DDB">
        <w:rPr>
          <w:rFonts w:ascii="Arial" w:hAnsi="Arial" w:cs="Arial"/>
          <w:sz w:val="24"/>
          <w:szCs w:val="24"/>
          <w:lang w:val="en-GB"/>
        </w:rPr>
        <w:t xml:space="preserve">, keeping in mind that it can take a substantial amount of time to collect blood from DMD patients. Consider adding time to the </w:t>
      </w:r>
      <w:r w:rsidR="00D37399">
        <w:rPr>
          <w:rFonts w:ascii="Arial" w:hAnsi="Arial" w:cs="Arial"/>
          <w:sz w:val="24"/>
          <w:szCs w:val="24"/>
          <w:lang w:val="en-GB"/>
        </w:rPr>
        <w:t>Additional Itemised costs</w:t>
      </w:r>
      <w:r w:rsidRPr="00E75DDB">
        <w:rPr>
          <w:rFonts w:ascii="Arial" w:hAnsi="Arial" w:cs="Arial"/>
          <w:sz w:val="24"/>
          <w:szCs w:val="24"/>
          <w:lang w:val="en-GB"/>
        </w:rPr>
        <w:t xml:space="preserve"> </w:t>
      </w:r>
      <w:r w:rsidR="00F250F5">
        <w:rPr>
          <w:rFonts w:ascii="Arial" w:hAnsi="Arial" w:cs="Arial"/>
          <w:sz w:val="24"/>
          <w:szCs w:val="24"/>
          <w:lang w:val="en-GB"/>
        </w:rPr>
        <w:t>to cover additional time taken.</w:t>
      </w:r>
    </w:p>
    <w:p w14:paraId="0795CED7" w14:textId="6D0DA501" w:rsidR="00A90C2A" w:rsidRDefault="00A90C2A" w:rsidP="00A90C2A">
      <w:pPr>
        <w:spacing w:before="0"/>
        <w:rPr>
          <w:rFonts w:ascii="Arial" w:hAnsi="Arial" w:cs="Arial"/>
          <w:sz w:val="24"/>
          <w:szCs w:val="24"/>
          <w:lang w:val="en-GB"/>
        </w:rPr>
      </w:pPr>
      <w:bookmarkStart w:id="8" w:name="DoubleAsterisk"/>
      <w:r w:rsidRPr="00E75DDB">
        <w:rPr>
          <w:rFonts w:ascii="Arial" w:hAnsi="Arial" w:cs="Arial"/>
          <w:sz w:val="24"/>
          <w:szCs w:val="24"/>
        </w:rPr>
        <w:t>**</w:t>
      </w:r>
      <w:bookmarkEnd w:id="8"/>
      <w:r w:rsidRPr="00E75DDB">
        <w:rPr>
          <w:rFonts w:ascii="Arial" w:hAnsi="Arial" w:cs="Arial"/>
          <w:sz w:val="24"/>
          <w:szCs w:val="24"/>
          <w:lang w:val="en-GB"/>
        </w:rPr>
        <w:t xml:space="preserve"> </w:t>
      </w:r>
      <w:proofErr w:type="gramStart"/>
      <w:r w:rsidRPr="00E75DDB">
        <w:rPr>
          <w:rFonts w:ascii="Arial" w:hAnsi="Arial" w:cs="Arial"/>
          <w:sz w:val="24"/>
          <w:szCs w:val="24"/>
          <w:lang w:val="en-GB"/>
        </w:rPr>
        <w:t>dependent</w:t>
      </w:r>
      <w:proofErr w:type="gramEnd"/>
      <w:r w:rsidRPr="00E75DDB">
        <w:rPr>
          <w:rFonts w:ascii="Arial" w:hAnsi="Arial" w:cs="Arial"/>
          <w:sz w:val="24"/>
          <w:szCs w:val="24"/>
          <w:lang w:val="en-GB"/>
        </w:rPr>
        <w:t xml:space="preserve"> on the level of processing</w:t>
      </w:r>
      <w:r w:rsidRPr="005D3AC3">
        <w:rPr>
          <w:rFonts w:ascii="Arial" w:hAnsi="Arial" w:cs="Arial"/>
          <w:sz w:val="24"/>
          <w:szCs w:val="24"/>
          <w:lang w:val="en-GB"/>
        </w:rPr>
        <w:t xml:space="preserve"> req</w:t>
      </w:r>
      <w:r w:rsidR="00B708F0">
        <w:rPr>
          <w:rFonts w:ascii="Arial" w:hAnsi="Arial" w:cs="Arial"/>
          <w:sz w:val="24"/>
          <w:szCs w:val="24"/>
          <w:lang w:val="en-GB"/>
        </w:rPr>
        <w:t>uired – consult the study</w:t>
      </w:r>
      <w:r w:rsidRPr="005D3AC3">
        <w:rPr>
          <w:rFonts w:ascii="Arial" w:hAnsi="Arial" w:cs="Arial"/>
          <w:sz w:val="24"/>
          <w:szCs w:val="24"/>
          <w:lang w:val="en-GB"/>
        </w:rPr>
        <w:t xml:space="preserve"> Protocol for this information</w:t>
      </w:r>
      <w:r>
        <w:rPr>
          <w:rFonts w:ascii="Arial" w:hAnsi="Arial" w:cs="Arial"/>
          <w:sz w:val="24"/>
          <w:szCs w:val="24"/>
          <w:lang w:val="en-GB"/>
        </w:rPr>
        <w:t>.</w:t>
      </w:r>
    </w:p>
    <w:p w14:paraId="597450B9" w14:textId="2D50327E" w:rsidR="00A90C2A" w:rsidRDefault="00A90C2A" w:rsidP="00540035">
      <w:pPr>
        <w:rPr>
          <w:lang w:val="en-GB"/>
        </w:rPr>
      </w:pPr>
      <w:r w:rsidRPr="00A90C2A">
        <w:rPr>
          <w:rFonts w:ascii="Arial" w:hAnsi="Arial" w:cs="Arial"/>
          <w:b/>
          <w:sz w:val="24"/>
          <w:szCs w:val="24"/>
          <w:lang w:val="en-GB"/>
        </w:rPr>
        <w:t>Note:</w:t>
      </w:r>
      <w:r w:rsidRPr="005D3AC3">
        <w:rPr>
          <w:rFonts w:ascii="Arial" w:hAnsi="Arial" w:cs="Arial"/>
          <w:sz w:val="24"/>
          <w:szCs w:val="24"/>
          <w:lang w:val="en-GB"/>
        </w:rPr>
        <w:t xml:space="preserve"> for </w:t>
      </w:r>
      <w:r w:rsidR="00B708F0">
        <w:rPr>
          <w:rFonts w:ascii="Arial" w:hAnsi="Arial" w:cs="Arial"/>
          <w:sz w:val="24"/>
          <w:szCs w:val="24"/>
          <w:lang w:val="en-GB"/>
        </w:rPr>
        <w:t>studies</w:t>
      </w:r>
      <w:r w:rsidRPr="005D3AC3">
        <w:rPr>
          <w:rFonts w:ascii="Arial" w:hAnsi="Arial" w:cs="Arial"/>
          <w:sz w:val="24"/>
          <w:szCs w:val="24"/>
          <w:lang w:val="en-GB"/>
        </w:rPr>
        <w:t xml:space="preserve"> that involve Investigational Medicinal Product (IMP) infusions, remember to include IMP prescription/colle</w:t>
      </w:r>
      <w:r w:rsidR="0025379A">
        <w:rPr>
          <w:rFonts w:ascii="Arial" w:hAnsi="Arial" w:cs="Arial"/>
          <w:sz w:val="24"/>
          <w:szCs w:val="24"/>
          <w:lang w:val="en-GB"/>
        </w:rPr>
        <w:t>ction, as well as admin</w:t>
      </w:r>
      <w:r w:rsidR="00540035">
        <w:rPr>
          <w:rFonts w:ascii="Arial" w:hAnsi="Arial" w:cs="Arial"/>
          <w:sz w:val="24"/>
          <w:szCs w:val="24"/>
          <w:lang w:val="en-GB"/>
        </w:rPr>
        <w:t xml:space="preserve"> and observation time in</w:t>
      </w:r>
      <w:r w:rsidRPr="005D3AC3">
        <w:rPr>
          <w:rFonts w:ascii="Arial" w:hAnsi="Arial" w:cs="Arial"/>
          <w:sz w:val="24"/>
          <w:szCs w:val="24"/>
          <w:lang w:val="en-GB"/>
        </w:rPr>
        <w:t xml:space="preserve"> the Per Participant costs – use the trial Protocol and Investigator Broc</w:t>
      </w:r>
      <w:r w:rsidR="00F250F5">
        <w:rPr>
          <w:rFonts w:ascii="Arial" w:hAnsi="Arial" w:cs="Arial"/>
          <w:sz w:val="24"/>
          <w:szCs w:val="24"/>
          <w:lang w:val="en-GB"/>
        </w:rPr>
        <w:t>hure to determine the timings.</w:t>
      </w:r>
    </w:p>
    <w:p w14:paraId="49D8B2F0" w14:textId="250658AB" w:rsidR="0036022E" w:rsidRPr="005D3AC3" w:rsidRDefault="004F715B" w:rsidP="00E75DDB">
      <w:pPr>
        <w:pStyle w:val="Heading2"/>
        <w:spacing w:before="240" w:after="240"/>
        <w:rPr>
          <w:lang w:val="en-GB"/>
        </w:rPr>
      </w:pPr>
      <w:bookmarkStart w:id="9" w:name="_Toc84948214"/>
      <w:r>
        <w:rPr>
          <w:lang w:val="en-GB"/>
        </w:rPr>
        <w:lastRenderedPageBreak/>
        <w:t>Physiotherapy A</w:t>
      </w:r>
      <w:r w:rsidR="00260EAF" w:rsidRPr="005D3AC3">
        <w:rPr>
          <w:lang w:val="en-GB"/>
        </w:rPr>
        <w:t>ssessments</w:t>
      </w:r>
      <w:bookmarkEnd w:id="9"/>
    </w:p>
    <w:tbl>
      <w:tblPr>
        <w:tblStyle w:val="TableGrid"/>
        <w:tblW w:w="0" w:type="auto"/>
        <w:jc w:val="center"/>
        <w:tblLook w:val="04A0" w:firstRow="1" w:lastRow="0" w:firstColumn="1" w:lastColumn="0" w:noHBand="0" w:noVBand="1"/>
        <w:tblCaption w:val="Physiotherapy Assessments"/>
        <w:tblDescription w:val="Guidance for costing the most common assessments for interventional clinical trials in DMD"/>
      </w:tblPr>
      <w:tblGrid>
        <w:gridCol w:w="5956"/>
        <w:gridCol w:w="2306"/>
        <w:gridCol w:w="3175"/>
        <w:gridCol w:w="2233"/>
      </w:tblGrid>
      <w:tr w:rsidR="00720027" w:rsidRPr="005D3AC3" w14:paraId="498D1ECE" w14:textId="77777777" w:rsidTr="004A0B80">
        <w:trPr>
          <w:tblHeader/>
          <w:jc w:val="center"/>
        </w:trPr>
        <w:tc>
          <w:tcPr>
            <w:tcW w:w="0" w:type="auto"/>
            <w:shd w:val="clear" w:color="auto" w:fill="BDD6EE" w:themeFill="accent5" w:themeFillTint="66"/>
          </w:tcPr>
          <w:p w14:paraId="3F14A0A5" w14:textId="4C66AE07" w:rsidR="00720027" w:rsidRPr="001D7690" w:rsidRDefault="00720027" w:rsidP="008078E3">
            <w:pPr>
              <w:spacing w:before="0" w:after="240"/>
              <w:rPr>
                <w:rFonts w:ascii="Arial" w:hAnsi="Arial" w:cs="Arial"/>
                <w:b/>
                <w:sz w:val="24"/>
                <w:szCs w:val="24"/>
                <w:lang w:val="en-GB"/>
              </w:rPr>
            </w:pPr>
            <w:r w:rsidRPr="001D7690">
              <w:rPr>
                <w:rFonts w:ascii="Arial" w:hAnsi="Arial" w:cs="Arial"/>
                <w:b/>
                <w:sz w:val="24"/>
                <w:szCs w:val="24"/>
                <w:lang w:val="en-GB"/>
              </w:rPr>
              <w:t>Activity Description</w:t>
            </w:r>
            <w:hyperlink w:anchor="Asterisk2" w:history="1">
              <w:r w:rsidRPr="001D7690">
                <w:rPr>
                  <w:rStyle w:val="Hyperlink"/>
                  <w:rFonts w:ascii="Arial" w:hAnsi="Arial" w:cs="Arial"/>
                  <w:b/>
                  <w:sz w:val="24"/>
                  <w:szCs w:val="24"/>
                  <w:u w:val="none"/>
                  <w:lang w:val="en-GB"/>
                </w:rPr>
                <w:t>*</w:t>
              </w:r>
            </w:hyperlink>
          </w:p>
        </w:tc>
        <w:tc>
          <w:tcPr>
            <w:tcW w:w="0" w:type="auto"/>
            <w:shd w:val="clear" w:color="auto" w:fill="BDD6EE" w:themeFill="accent5" w:themeFillTint="66"/>
          </w:tcPr>
          <w:p w14:paraId="2BA48076" w14:textId="6630B063" w:rsidR="00720027" w:rsidRPr="001D7690" w:rsidRDefault="00720027" w:rsidP="008078E3">
            <w:pPr>
              <w:spacing w:before="0" w:after="240"/>
              <w:rPr>
                <w:rFonts w:ascii="Arial" w:hAnsi="Arial" w:cs="Arial"/>
                <w:b/>
                <w:sz w:val="24"/>
                <w:szCs w:val="24"/>
                <w:lang w:val="en-GB"/>
              </w:rPr>
            </w:pPr>
            <w:r w:rsidRPr="001D7690">
              <w:rPr>
                <w:rFonts w:ascii="Arial" w:hAnsi="Arial" w:cs="Arial"/>
                <w:b/>
                <w:sz w:val="24"/>
                <w:szCs w:val="24"/>
                <w:lang w:val="en-GB"/>
              </w:rPr>
              <w:t>Clinical time (minutes)</w:t>
            </w:r>
          </w:p>
        </w:tc>
        <w:tc>
          <w:tcPr>
            <w:tcW w:w="0" w:type="auto"/>
            <w:shd w:val="clear" w:color="auto" w:fill="BDD6EE" w:themeFill="accent5" w:themeFillTint="66"/>
          </w:tcPr>
          <w:p w14:paraId="60E0F7B2" w14:textId="3E6E7CF7" w:rsidR="00720027" w:rsidRPr="001D7690" w:rsidRDefault="00720027" w:rsidP="008078E3">
            <w:pPr>
              <w:spacing w:before="0" w:after="240"/>
              <w:rPr>
                <w:rFonts w:ascii="Arial" w:hAnsi="Arial" w:cs="Arial"/>
                <w:b/>
                <w:sz w:val="24"/>
                <w:szCs w:val="24"/>
                <w:lang w:val="en-GB"/>
              </w:rPr>
            </w:pPr>
            <w:r w:rsidRPr="001D7690">
              <w:rPr>
                <w:rFonts w:ascii="Arial" w:hAnsi="Arial" w:cs="Arial"/>
                <w:b/>
                <w:sz w:val="24"/>
                <w:szCs w:val="24"/>
                <w:lang w:val="en-GB"/>
              </w:rPr>
              <w:t>Nurse time</w:t>
            </w:r>
            <w:hyperlink w:anchor="DoubleAsterisk2" w:history="1">
              <w:r w:rsidR="00036E1A" w:rsidRPr="001D7690">
                <w:rPr>
                  <w:rStyle w:val="Hyperlink"/>
                  <w:rFonts w:ascii="Arial" w:hAnsi="Arial" w:cs="Arial"/>
                  <w:b/>
                  <w:sz w:val="24"/>
                  <w:szCs w:val="24"/>
                  <w:u w:val="none"/>
                  <w:lang w:val="en-GB"/>
                </w:rPr>
                <w:t>**</w:t>
              </w:r>
            </w:hyperlink>
            <w:r w:rsidRPr="001D7690">
              <w:rPr>
                <w:rFonts w:ascii="Arial" w:hAnsi="Arial" w:cs="Arial"/>
                <w:b/>
                <w:sz w:val="24"/>
                <w:szCs w:val="24"/>
                <w:lang w:val="en-GB"/>
              </w:rPr>
              <w:t xml:space="preserve"> (minutes)</w:t>
            </w:r>
          </w:p>
        </w:tc>
        <w:tc>
          <w:tcPr>
            <w:tcW w:w="0" w:type="auto"/>
            <w:shd w:val="clear" w:color="auto" w:fill="BDD6EE" w:themeFill="accent5" w:themeFillTint="66"/>
          </w:tcPr>
          <w:p w14:paraId="318B56C9" w14:textId="77777777" w:rsidR="00720027" w:rsidRPr="001D7690" w:rsidRDefault="00720027" w:rsidP="008078E3">
            <w:pPr>
              <w:spacing w:before="0" w:after="240"/>
              <w:rPr>
                <w:rFonts w:ascii="Arial" w:hAnsi="Arial" w:cs="Arial"/>
                <w:b/>
                <w:sz w:val="24"/>
                <w:szCs w:val="24"/>
                <w:lang w:val="en-GB"/>
              </w:rPr>
            </w:pPr>
            <w:r w:rsidRPr="001D7690">
              <w:rPr>
                <w:rFonts w:ascii="Arial" w:hAnsi="Arial" w:cs="Arial"/>
                <w:b/>
                <w:sz w:val="24"/>
                <w:szCs w:val="24"/>
                <w:lang w:val="en-GB"/>
              </w:rPr>
              <w:t>Admin time (minutes)</w:t>
            </w:r>
          </w:p>
        </w:tc>
      </w:tr>
      <w:tr w:rsidR="00720027" w:rsidRPr="005D3AC3" w14:paraId="127CF1E5" w14:textId="77777777" w:rsidTr="00A90C2A">
        <w:trPr>
          <w:jc w:val="center"/>
        </w:trPr>
        <w:tc>
          <w:tcPr>
            <w:tcW w:w="0" w:type="auto"/>
          </w:tcPr>
          <w:p w14:paraId="45E3B11B" w14:textId="1F94DB46" w:rsidR="00720027" w:rsidRPr="005D3AC3" w:rsidRDefault="00720027" w:rsidP="008078E3">
            <w:pPr>
              <w:spacing w:before="0" w:after="240"/>
              <w:rPr>
                <w:rFonts w:ascii="Arial" w:hAnsi="Arial" w:cs="Arial"/>
                <w:sz w:val="24"/>
                <w:szCs w:val="24"/>
                <w:lang w:val="en-GB"/>
              </w:rPr>
            </w:pPr>
            <w:r w:rsidRPr="005D3AC3">
              <w:rPr>
                <w:rFonts w:ascii="Arial" w:hAnsi="Arial" w:cs="Arial"/>
                <w:sz w:val="24"/>
                <w:szCs w:val="24"/>
                <w:lang w:val="en-GB"/>
              </w:rPr>
              <w:t>North Star Ambulatory Assessment</w:t>
            </w:r>
            <w:r w:rsidR="00540035">
              <w:rPr>
                <w:rFonts w:ascii="Arial" w:hAnsi="Arial" w:cs="Arial"/>
                <w:sz w:val="24"/>
                <w:szCs w:val="24"/>
                <w:lang w:val="en-GB"/>
              </w:rPr>
              <w:t xml:space="preserve"> (NSAA)</w:t>
            </w:r>
          </w:p>
        </w:tc>
        <w:tc>
          <w:tcPr>
            <w:tcW w:w="0" w:type="auto"/>
          </w:tcPr>
          <w:p w14:paraId="7D6E9CCE" w14:textId="0EB1CFC3" w:rsidR="00720027" w:rsidRPr="005D3AC3" w:rsidRDefault="00720027" w:rsidP="008078E3">
            <w:pPr>
              <w:spacing w:before="0" w:after="240"/>
              <w:rPr>
                <w:rFonts w:ascii="Arial" w:hAnsi="Arial" w:cs="Arial"/>
                <w:sz w:val="24"/>
                <w:szCs w:val="24"/>
                <w:lang w:val="en-GB"/>
              </w:rPr>
            </w:pPr>
          </w:p>
        </w:tc>
        <w:tc>
          <w:tcPr>
            <w:tcW w:w="0" w:type="auto"/>
          </w:tcPr>
          <w:p w14:paraId="17828EDD" w14:textId="15D4334F" w:rsidR="00720027" w:rsidRPr="005D3AC3" w:rsidRDefault="00720027" w:rsidP="008078E3">
            <w:pPr>
              <w:spacing w:before="0" w:after="240"/>
              <w:rPr>
                <w:rFonts w:ascii="Arial" w:hAnsi="Arial" w:cs="Arial"/>
                <w:sz w:val="24"/>
                <w:szCs w:val="24"/>
                <w:lang w:val="en-GB"/>
              </w:rPr>
            </w:pPr>
            <w:r w:rsidRPr="005D3AC3">
              <w:rPr>
                <w:rFonts w:ascii="Arial" w:hAnsi="Arial" w:cs="Arial"/>
                <w:sz w:val="24"/>
                <w:szCs w:val="24"/>
                <w:lang w:val="en-GB"/>
              </w:rPr>
              <w:t>30</w:t>
            </w:r>
          </w:p>
        </w:tc>
        <w:tc>
          <w:tcPr>
            <w:tcW w:w="0" w:type="auto"/>
          </w:tcPr>
          <w:p w14:paraId="06AF69DD" w14:textId="77777777" w:rsidR="00720027" w:rsidRPr="005D3AC3" w:rsidRDefault="00720027" w:rsidP="008078E3">
            <w:pPr>
              <w:spacing w:before="0" w:after="240"/>
              <w:rPr>
                <w:rFonts w:ascii="Arial" w:hAnsi="Arial" w:cs="Arial"/>
                <w:sz w:val="24"/>
                <w:szCs w:val="24"/>
                <w:lang w:val="en-GB"/>
              </w:rPr>
            </w:pPr>
          </w:p>
        </w:tc>
      </w:tr>
      <w:tr w:rsidR="00720027" w:rsidRPr="005D3AC3" w14:paraId="598FC73F" w14:textId="77777777" w:rsidTr="00A90C2A">
        <w:trPr>
          <w:jc w:val="center"/>
        </w:trPr>
        <w:tc>
          <w:tcPr>
            <w:tcW w:w="0" w:type="auto"/>
          </w:tcPr>
          <w:p w14:paraId="5E5890EB" w14:textId="540244A7" w:rsidR="00720027" w:rsidRPr="005D3AC3" w:rsidRDefault="00720027" w:rsidP="008078E3">
            <w:pPr>
              <w:spacing w:before="0" w:after="240"/>
              <w:rPr>
                <w:rFonts w:ascii="Arial" w:hAnsi="Arial" w:cs="Arial"/>
                <w:sz w:val="24"/>
                <w:szCs w:val="24"/>
                <w:lang w:val="en-GB"/>
              </w:rPr>
            </w:pPr>
            <w:r w:rsidRPr="005D3AC3">
              <w:rPr>
                <w:rFonts w:ascii="Arial" w:hAnsi="Arial" w:cs="Arial"/>
                <w:sz w:val="24"/>
                <w:szCs w:val="24"/>
                <w:lang w:val="en-GB"/>
              </w:rPr>
              <w:t>Timed 4-step test</w:t>
            </w:r>
          </w:p>
        </w:tc>
        <w:tc>
          <w:tcPr>
            <w:tcW w:w="0" w:type="auto"/>
          </w:tcPr>
          <w:p w14:paraId="03BF083C" w14:textId="7212405F" w:rsidR="00720027" w:rsidRPr="005D3AC3" w:rsidRDefault="00720027" w:rsidP="008078E3">
            <w:pPr>
              <w:spacing w:before="0" w:after="240"/>
              <w:rPr>
                <w:rFonts w:ascii="Arial" w:hAnsi="Arial" w:cs="Arial"/>
                <w:sz w:val="24"/>
                <w:szCs w:val="24"/>
                <w:lang w:val="en-GB"/>
              </w:rPr>
            </w:pPr>
          </w:p>
        </w:tc>
        <w:tc>
          <w:tcPr>
            <w:tcW w:w="0" w:type="auto"/>
          </w:tcPr>
          <w:p w14:paraId="52AB89E9" w14:textId="7604068D" w:rsidR="00720027" w:rsidRPr="005D3AC3" w:rsidRDefault="00720027" w:rsidP="008078E3">
            <w:pPr>
              <w:spacing w:before="0" w:after="240"/>
              <w:rPr>
                <w:rFonts w:ascii="Arial" w:hAnsi="Arial" w:cs="Arial"/>
                <w:sz w:val="24"/>
                <w:szCs w:val="24"/>
                <w:lang w:val="en-GB"/>
              </w:rPr>
            </w:pPr>
            <w:r w:rsidRPr="005D3AC3">
              <w:rPr>
                <w:rFonts w:ascii="Arial" w:hAnsi="Arial" w:cs="Arial"/>
                <w:sz w:val="24"/>
                <w:szCs w:val="24"/>
                <w:lang w:val="en-GB"/>
              </w:rPr>
              <w:t>15</w:t>
            </w:r>
          </w:p>
        </w:tc>
        <w:tc>
          <w:tcPr>
            <w:tcW w:w="0" w:type="auto"/>
          </w:tcPr>
          <w:p w14:paraId="19D69E9E" w14:textId="77777777" w:rsidR="00720027" w:rsidRPr="005D3AC3" w:rsidRDefault="00720027" w:rsidP="008078E3">
            <w:pPr>
              <w:spacing w:before="0" w:after="240"/>
              <w:rPr>
                <w:rFonts w:ascii="Arial" w:hAnsi="Arial" w:cs="Arial"/>
                <w:sz w:val="24"/>
                <w:szCs w:val="24"/>
                <w:lang w:val="en-GB"/>
              </w:rPr>
            </w:pPr>
          </w:p>
        </w:tc>
      </w:tr>
      <w:tr w:rsidR="00720027" w:rsidRPr="005D3AC3" w14:paraId="7CD3D54C" w14:textId="77777777" w:rsidTr="00A90C2A">
        <w:trPr>
          <w:jc w:val="center"/>
        </w:trPr>
        <w:tc>
          <w:tcPr>
            <w:tcW w:w="0" w:type="auto"/>
          </w:tcPr>
          <w:p w14:paraId="7BDBB066" w14:textId="49ED325C" w:rsidR="00720027" w:rsidRPr="005D3AC3" w:rsidRDefault="00720027" w:rsidP="008078E3">
            <w:pPr>
              <w:spacing w:before="0" w:after="240"/>
              <w:rPr>
                <w:rFonts w:ascii="Arial" w:hAnsi="Arial" w:cs="Arial"/>
                <w:sz w:val="24"/>
                <w:szCs w:val="24"/>
                <w:lang w:val="en-GB"/>
              </w:rPr>
            </w:pPr>
            <w:r w:rsidRPr="005D3AC3">
              <w:rPr>
                <w:rFonts w:ascii="Arial" w:hAnsi="Arial" w:cs="Arial"/>
                <w:sz w:val="24"/>
                <w:szCs w:val="24"/>
                <w:lang w:val="en-GB"/>
              </w:rPr>
              <w:t>Performance of the Upper Limb (PUL)</w:t>
            </w:r>
          </w:p>
        </w:tc>
        <w:tc>
          <w:tcPr>
            <w:tcW w:w="0" w:type="auto"/>
          </w:tcPr>
          <w:p w14:paraId="6478AF23" w14:textId="47C01348" w:rsidR="00720027" w:rsidRPr="005D3AC3" w:rsidRDefault="00720027" w:rsidP="008078E3">
            <w:pPr>
              <w:spacing w:before="0" w:after="240"/>
              <w:rPr>
                <w:rFonts w:ascii="Arial" w:hAnsi="Arial" w:cs="Arial"/>
                <w:sz w:val="24"/>
                <w:szCs w:val="24"/>
                <w:lang w:val="en-GB"/>
              </w:rPr>
            </w:pPr>
          </w:p>
        </w:tc>
        <w:tc>
          <w:tcPr>
            <w:tcW w:w="0" w:type="auto"/>
          </w:tcPr>
          <w:p w14:paraId="04E3C02A" w14:textId="60304898" w:rsidR="00720027" w:rsidRPr="005D3AC3" w:rsidRDefault="00720027" w:rsidP="008078E3">
            <w:pPr>
              <w:spacing w:before="0" w:after="240"/>
              <w:rPr>
                <w:rFonts w:ascii="Arial" w:hAnsi="Arial" w:cs="Arial"/>
                <w:sz w:val="24"/>
                <w:szCs w:val="24"/>
                <w:lang w:val="en-GB"/>
              </w:rPr>
            </w:pPr>
            <w:r w:rsidRPr="005D3AC3">
              <w:rPr>
                <w:rFonts w:ascii="Arial" w:hAnsi="Arial" w:cs="Arial"/>
                <w:sz w:val="24"/>
                <w:szCs w:val="24"/>
                <w:lang w:val="en-GB"/>
              </w:rPr>
              <w:t>30</w:t>
            </w:r>
          </w:p>
        </w:tc>
        <w:tc>
          <w:tcPr>
            <w:tcW w:w="0" w:type="auto"/>
          </w:tcPr>
          <w:p w14:paraId="304FB4B2" w14:textId="77777777" w:rsidR="00720027" w:rsidRPr="005D3AC3" w:rsidRDefault="00720027" w:rsidP="008078E3">
            <w:pPr>
              <w:spacing w:before="0" w:after="240"/>
              <w:rPr>
                <w:rFonts w:ascii="Arial" w:hAnsi="Arial" w:cs="Arial"/>
                <w:sz w:val="24"/>
                <w:szCs w:val="24"/>
                <w:lang w:val="en-GB"/>
              </w:rPr>
            </w:pPr>
          </w:p>
        </w:tc>
      </w:tr>
      <w:tr w:rsidR="00720027" w:rsidRPr="005D3AC3" w14:paraId="22C32A81" w14:textId="77777777" w:rsidTr="00A90C2A">
        <w:trPr>
          <w:jc w:val="center"/>
        </w:trPr>
        <w:tc>
          <w:tcPr>
            <w:tcW w:w="0" w:type="auto"/>
          </w:tcPr>
          <w:p w14:paraId="65AAAD22" w14:textId="61F68422" w:rsidR="00720027" w:rsidRPr="005D3AC3" w:rsidRDefault="00D37399" w:rsidP="00D37399">
            <w:pPr>
              <w:spacing w:before="0" w:after="240"/>
              <w:rPr>
                <w:rFonts w:ascii="Arial" w:hAnsi="Arial" w:cs="Arial"/>
                <w:sz w:val="24"/>
                <w:szCs w:val="24"/>
                <w:lang w:val="en-GB"/>
              </w:rPr>
            </w:pPr>
            <w:r w:rsidRPr="00D37399">
              <w:rPr>
                <w:rFonts w:ascii="Arial" w:hAnsi="Arial" w:cs="Arial"/>
                <w:sz w:val="24"/>
                <w:szCs w:val="24"/>
                <w:shd w:val="clear" w:color="auto" w:fill="FFFFFF"/>
              </w:rPr>
              <w:t>Pediatric Outcomes Data Collection Instrument</w:t>
            </w:r>
            <w:r w:rsidRPr="00D37399">
              <w:rPr>
                <w:rFonts w:ascii="Arial" w:hAnsi="Arial" w:cs="Arial"/>
                <w:sz w:val="24"/>
                <w:szCs w:val="24"/>
                <w:lang w:val="en-GB"/>
              </w:rPr>
              <w:t xml:space="preserve"> </w:t>
            </w:r>
            <w:r>
              <w:rPr>
                <w:rFonts w:ascii="Arial" w:hAnsi="Arial" w:cs="Arial"/>
                <w:sz w:val="24"/>
                <w:szCs w:val="24"/>
                <w:lang w:val="en-GB"/>
              </w:rPr>
              <w:t>(</w:t>
            </w:r>
            <w:r w:rsidR="00720027" w:rsidRPr="00D37399">
              <w:rPr>
                <w:rFonts w:ascii="Arial" w:hAnsi="Arial" w:cs="Arial"/>
                <w:sz w:val="24"/>
                <w:szCs w:val="24"/>
                <w:lang w:val="en-GB"/>
              </w:rPr>
              <w:t>PODCI</w:t>
            </w:r>
            <w:r>
              <w:rPr>
                <w:rFonts w:ascii="Arial" w:hAnsi="Arial" w:cs="Arial"/>
                <w:sz w:val="24"/>
                <w:szCs w:val="24"/>
                <w:lang w:val="en-GB"/>
              </w:rPr>
              <w:t>)</w:t>
            </w:r>
          </w:p>
        </w:tc>
        <w:tc>
          <w:tcPr>
            <w:tcW w:w="0" w:type="auto"/>
          </w:tcPr>
          <w:p w14:paraId="047ECE9D" w14:textId="44081EDF" w:rsidR="00720027" w:rsidRPr="005D3AC3" w:rsidRDefault="00720027" w:rsidP="008078E3">
            <w:pPr>
              <w:spacing w:before="0" w:after="240"/>
              <w:rPr>
                <w:rFonts w:ascii="Arial" w:hAnsi="Arial" w:cs="Arial"/>
                <w:sz w:val="24"/>
                <w:szCs w:val="24"/>
                <w:lang w:val="en-GB"/>
              </w:rPr>
            </w:pPr>
          </w:p>
        </w:tc>
        <w:tc>
          <w:tcPr>
            <w:tcW w:w="0" w:type="auto"/>
          </w:tcPr>
          <w:p w14:paraId="0FC8FD7B" w14:textId="6B932DE9" w:rsidR="00720027" w:rsidRPr="005D3AC3" w:rsidRDefault="00720027" w:rsidP="008078E3">
            <w:pPr>
              <w:spacing w:before="0" w:after="240"/>
              <w:rPr>
                <w:rFonts w:ascii="Arial" w:hAnsi="Arial" w:cs="Arial"/>
                <w:sz w:val="24"/>
                <w:szCs w:val="24"/>
                <w:lang w:val="en-GB"/>
              </w:rPr>
            </w:pPr>
            <w:r w:rsidRPr="005D3AC3">
              <w:rPr>
                <w:rFonts w:ascii="Arial" w:hAnsi="Arial" w:cs="Arial"/>
                <w:sz w:val="24"/>
                <w:szCs w:val="24"/>
                <w:lang w:val="en-GB"/>
              </w:rPr>
              <w:t>60</w:t>
            </w:r>
          </w:p>
        </w:tc>
        <w:tc>
          <w:tcPr>
            <w:tcW w:w="0" w:type="auto"/>
          </w:tcPr>
          <w:p w14:paraId="2CB1241D" w14:textId="77777777" w:rsidR="00720027" w:rsidRPr="005D3AC3" w:rsidRDefault="00720027" w:rsidP="008078E3">
            <w:pPr>
              <w:spacing w:before="0" w:after="240"/>
              <w:rPr>
                <w:rFonts w:ascii="Arial" w:hAnsi="Arial" w:cs="Arial"/>
                <w:sz w:val="24"/>
                <w:szCs w:val="24"/>
                <w:lang w:val="en-GB"/>
              </w:rPr>
            </w:pPr>
          </w:p>
        </w:tc>
      </w:tr>
      <w:tr w:rsidR="00720027" w:rsidRPr="005D3AC3" w14:paraId="6FCBAE4F" w14:textId="77777777" w:rsidTr="00A90C2A">
        <w:trPr>
          <w:jc w:val="center"/>
        </w:trPr>
        <w:tc>
          <w:tcPr>
            <w:tcW w:w="0" w:type="auto"/>
          </w:tcPr>
          <w:p w14:paraId="344252A8" w14:textId="0179C97C" w:rsidR="00720027" w:rsidRPr="005D3AC3" w:rsidRDefault="00720027" w:rsidP="008078E3">
            <w:pPr>
              <w:spacing w:before="0" w:after="240"/>
              <w:rPr>
                <w:rFonts w:ascii="Arial" w:hAnsi="Arial" w:cs="Arial"/>
                <w:sz w:val="24"/>
                <w:szCs w:val="24"/>
                <w:lang w:val="en-GB"/>
              </w:rPr>
            </w:pPr>
            <w:r w:rsidRPr="005D3AC3">
              <w:rPr>
                <w:rFonts w:ascii="Arial" w:hAnsi="Arial" w:cs="Arial"/>
                <w:sz w:val="24"/>
                <w:szCs w:val="24"/>
                <w:lang w:val="en-GB"/>
              </w:rPr>
              <w:t>9 hole peg test</w:t>
            </w:r>
          </w:p>
        </w:tc>
        <w:tc>
          <w:tcPr>
            <w:tcW w:w="0" w:type="auto"/>
          </w:tcPr>
          <w:p w14:paraId="4934100C" w14:textId="23FE5A58" w:rsidR="00720027" w:rsidRPr="005D3AC3" w:rsidRDefault="00720027" w:rsidP="008078E3">
            <w:pPr>
              <w:spacing w:before="0" w:after="240"/>
              <w:rPr>
                <w:rFonts w:ascii="Arial" w:hAnsi="Arial" w:cs="Arial"/>
                <w:sz w:val="24"/>
                <w:szCs w:val="24"/>
                <w:lang w:val="en-GB"/>
              </w:rPr>
            </w:pPr>
          </w:p>
        </w:tc>
        <w:tc>
          <w:tcPr>
            <w:tcW w:w="0" w:type="auto"/>
          </w:tcPr>
          <w:p w14:paraId="6D586DCE" w14:textId="216BB3CA" w:rsidR="00720027" w:rsidRPr="005D3AC3" w:rsidRDefault="00720027" w:rsidP="008078E3">
            <w:pPr>
              <w:spacing w:before="0" w:after="240"/>
              <w:rPr>
                <w:rFonts w:ascii="Arial" w:hAnsi="Arial" w:cs="Arial"/>
                <w:sz w:val="24"/>
                <w:szCs w:val="24"/>
                <w:lang w:val="en-GB"/>
              </w:rPr>
            </w:pPr>
            <w:r w:rsidRPr="005D3AC3">
              <w:rPr>
                <w:rFonts w:ascii="Arial" w:hAnsi="Arial" w:cs="Arial"/>
                <w:sz w:val="24"/>
                <w:szCs w:val="24"/>
                <w:lang w:val="en-GB"/>
              </w:rPr>
              <w:t>20</w:t>
            </w:r>
          </w:p>
        </w:tc>
        <w:tc>
          <w:tcPr>
            <w:tcW w:w="0" w:type="auto"/>
          </w:tcPr>
          <w:p w14:paraId="747962AE" w14:textId="77777777" w:rsidR="00720027" w:rsidRPr="005D3AC3" w:rsidRDefault="00720027" w:rsidP="008078E3">
            <w:pPr>
              <w:spacing w:before="0" w:after="240"/>
              <w:rPr>
                <w:rFonts w:ascii="Arial" w:hAnsi="Arial" w:cs="Arial"/>
                <w:sz w:val="24"/>
                <w:szCs w:val="24"/>
                <w:lang w:val="en-GB"/>
              </w:rPr>
            </w:pPr>
          </w:p>
        </w:tc>
      </w:tr>
      <w:tr w:rsidR="00720027" w:rsidRPr="005D3AC3" w14:paraId="3AFB8401" w14:textId="77777777" w:rsidTr="00A90C2A">
        <w:trPr>
          <w:jc w:val="center"/>
        </w:trPr>
        <w:tc>
          <w:tcPr>
            <w:tcW w:w="0" w:type="auto"/>
          </w:tcPr>
          <w:p w14:paraId="73EB0BB3" w14:textId="0993BF53" w:rsidR="00720027" w:rsidRPr="005D3AC3" w:rsidRDefault="00720027" w:rsidP="008078E3">
            <w:pPr>
              <w:spacing w:before="0" w:after="240"/>
              <w:rPr>
                <w:rFonts w:ascii="Arial" w:hAnsi="Arial" w:cs="Arial"/>
                <w:sz w:val="24"/>
                <w:szCs w:val="24"/>
                <w:lang w:val="en-GB"/>
              </w:rPr>
            </w:pPr>
            <w:r w:rsidRPr="005D3AC3">
              <w:rPr>
                <w:rFonts w:ascii="Arial" w:hAnsi="Arial" w:cs="Arial"/>
                <w:sz w:val="24"/>
                <w:szCs w:val="24"/>
                <w:lang w:val="en-GB"/>
              </w:rPr>
              <w:t>Six minute walk test</w:t>
            </w:r>
          </w:p>
        </w:tc>
        <w:tc>
          <w:tcPr>
            <w:tcW w:w="0" w:type="auto"/>
          </w:tcPr>
          <w:p w14:paraId="20DD7AF1" w14:textId="7DAE58F4" w:rsidR="00720027" w:rsidRPr="005D3AC3" w:rsidRDefault="00720027" w:rsidP="008078E3">
            <w:pPr>
              <w:spacing w:before="0" w:after="240"/>
              <w:rPr>
                <w:rFonts w:ascii="Arial" w:hAnsi="Arial" w:cs="Arial"/>
                <w:sz w:val="24"/>
                <w:szCs w:val="24"/>
                <w:lang w:val="en-GB"/>
              </w:rPr>
            </w:pPr>
          </w:p>
        </w:tc>
        <w:tc>
          <w:tcPr>
            <w:tcW w:w="0" w:type="auto"/>
          </w:tcPr>
          <w:p w14:paraId="6BC23AA0" w14:textId="4B42A037" w:rsidR="00720027" w:rsidRPr="005D3AC3" w:rsidRDefault="00720027" w:rsidP="008078E3">
            <w:pPr>
              <w:spacing w:before="0" w:after="240"/>
              <w:rPr>
                <w:rFonts w:ascii="Arial" w:hAnsi="Arial" w:cs="Arial"/>
                <w:sz w:val="24"/>
                <w:szCs w:val="24"/>
                <w:lang w:val="en-GB"/>
              </w:rPr>
            </w:pPr>
            <w:r w:rsidRPr="005D3AC3">
              <w:rPr>
                <w:rFonts w:ascii="Arial" w:hAnsi="Arial" w:cs="Arial"/>
                <w:sz w:val="24"/>
                <w:szCs w:val="24"/>
                <w:lang w:val="en-GB"/>
              </w:rPr>
              <w:t>35</w:t>
            </w:r>
          </w:p>
        </w:tc>
        <w:tc>
          <w:tcPr>
            <w:tcW w:w="0" w:type="auto"/>
          </w:tcPr>
          <w:p w14:paraId="15500C7B" w14:textId="77777777" w:rsidR="00720027" w:rsidRPr="005D3AC3" w:rsidRDefault="00720027" w:rsidP="008078E3">
            <w:pPr>
              <w:spacing w:before="0" w:after="240"/>
              <w:rPr>
                <w:rFonts w:ascii="Arial" w:hAnsi="Arial" w:cs="Arial"/>
                <w:sz w:val="24"/>
                <w:szCs w:val="24"/>
                <w:lang w:val="en-GB"/>
              </w:rPr>
            </w:pPr>
          </w:p>
        </w:tc>
      </w:tr>
      <w:tr w:rsidR="00720027" w:rsidRPr="005D3AC3" w14:paraId="7C83364B" w14:textId="77777777" w:rsidTr="00A90C2A">
        <w:trPr>
          <w:jc w:val="center"/>
        </w:trPr>
        <w:tc>
          <w:tcPr>
            <w:tcW w:w="0" w:type="auto"/>
          </w:tcPr>
          <w:p w14:paraId="5E03F27A" w14:textId="449DA656" w:rsidR="00720027" w:rsidRPr="005D3AC3" w:rsidRDefault="00720027" w:rsidP="007C2E9F">
            <w:pPr>
              <w:spacing w:before="0" w:after="240"/>
              <w:rPr>
                <w:rFonts w:ascii="Arial" w:hAnsi="Arial" w:cs="Arial"/>
                <w:sz w:val="24"/>
                <w:szCs w:val="24"/>
                <w:lang w:val="en-GB"/>
              </w:rPr>
            </w:pPr>
            <w:r w:rsidRPr="005D3AC3">
              <w:rPr>
                <w:rFonts w:ascii="Arial" w:hAnsi="Arial" w:cs="Arial"/>
                <w:sz w:val="24"/>
                <w:szCs w:val="24"/>
                <w:lang w:val="en-GB"/>
              </w:rPr>
              <w:t>Time to stand</w:t>
            </w:r>
            <w:r w:rsidR="007C2E9F">
              <w:rPr>
                <w:rFonts w:ascii="Arial" w:hAnsi="Arial" w:cs="Arial"/>
                <w:sz w:val="24"/>
                <w:szCs w:val="24"/>
                <w:lang w:val="en-GB"/>
              </w:rPr>
              <w:t>/</w:t>
            </w:r>
            <w:r w:rsidRPr="005D3AC3">
              <w:rPr>
                <w:rFonts w:ascii="Arial" w:hAnsi="Arial" w:cs="Arial"/>
                <w:sz w:val="24"/>
                <w:szCs w:val="24"/>
                <w:lang w:val="en-GB"/>
              </w:rPr>
              <w:t>rise from the floor</w:t>
            </w:r>
          </w:p>
        </w:tc>
        <w:tc>
          <w:tcPr>
            <w:tcW w:w="0" w:type="auto"/>
          </w:tcPr>
          <w:p w14:paraId="60B22A37" w14:textId="6116BE7F" w:rsidR="00720027" w:rsidRPr="005D3AC3" w:rsidRDefault="00720027" w:rsidP="008078E3">
            <w:pPr>
              <w:spacing w:before="0" w:after="240"/>
              <w:rPr>
                <w:rFonts w:ascii="Arial" w:hAnsi="Arial" w:cs="Arial"/>
                <w:sz w:val="24"/>
                <w:szCs w:val="24"/>
                <w:lang w:val="en-GB"/>
              </w:rPr>
            </w:pPr>
          </w:p>
        </w:tc>
        <w:tc>
          <w:tcPr>
            <w:tcW w:w="0" w:type="auto"/>
          </w:tcPr>
          <w:p w14:paraId="2E0A6BF4" w14:textId="764AB42F" w:rsidR="00720027" w:rsidRPr="005D3AC3" w:rsidRDefault="00720027" w:rsidP="008078E3">
            <w:pPr>
              <w:spacing w:before="0" w:after="240"/>
              <w:rPr>
                <w:rFonts w:ascii="Arial" w:hAnsi="Arial" w:cs="Arial"/>
                <w:sz w:val="24"/>
                <w:szCs w:val="24"/>
                <w:lang w:val="en-GB"/>
              </w:rPr>
            </w:pPr>
            <w:r w:rsidRPr="005D3AC3">
              <w:rPr>
                <w:rFonts w:ascii="Arial" w:hAnsi="Arial" w:cs="Arial"/>
                <w:sz w:val="24"/>
                <w:szCs w:val="24"/>
                <w:lang w:val="en-GB"/>
              </w:rPr>
              <w:t>15</w:t>
            </w:r>
          </w:p>
        </w:tc>
        <w:tc>
          <w:tcPr>
            <w:tcW w:w="0" w:type="auto"/>
          </w:tcPr>
          <w:p w14:paraId="60DC3FAA" w14:textId="77777777" w:rsidR="00720027" w:rsidRPr="005D3AC3" w:rsidRDefault="00720027" w:rsidP="008078E3">
            <w:pPr>
              <w:spacing w:before="0" w:after="240"/>
              <w:rPr>
                <w:rFonts w:ascii="Arial" w:hAnsi="Arial" w:cs="Arial"/>
                <w:sz w:val="24"/>
                <w:szCs w:val="24"/>
                <w:lang w:val="en-GB"/>
              </w:rPr>
            </w:pPr>
          </w:p>
        </w:tc>
      </w:tr>
      <w:tr w:rsidR="00720027" w:rsidRPr="005D3AC3" w14:paraId="37F82F17" w14:textId="77777777" w:rsidTr="00A90C2A">
        <w:trPr>
          <w:jc w:val="center"/>
        </w:trPr>
        <w:tc>
          <w:tcPr>
            <w:tcW w:w="0" w:type="auto"/>
          </w:tcPr>
          <w:p w14:paraId="50C6DDC5" w14:textId="1D792265" w:rsidR="00720027" w:rsidRPr="005D3AC3" w:rsidRDefault="00720027" w:rsidP="007C2E9F">
            <w:pPr>
              <w:spacing w:before="0" w:after="240"/>
              <w:rPr>
                <w:rFonts w:ascii="Arial" w:hAnsi="Arial" w:cs="Arial"/>
                <w:sz w:val="24"/>
                <w:szCs w:val="24"/>
                <w:lang w:val="en-GB"/>
              </w:rPr>
            </w:pPr>
            <w:r w:rsidRPr="005D3AC3">
              <w:rPr>
                <w:rFonts w:ascii="Arial" w:hAnsi="Arial" w:cs="Arial"/>
                <w:sz w:val="24"/>
                <w:szCs w:val="24"/>
                <w:lang w:val="en-GB"/>
              </w:rPr>
              <w:t>Time to walk/run 10 metres</w:t>
            </w:r>
          </w:p>
        </w:tc>
        <w:tc>
          <w:tcPr>
            <w:tcW w:w="0" w:type="auto"/>
          </w:tcPr>
          <w:p w14:paraId="66545384" w14:textId="781D55B0" w:rsidR="00720027" w:rsidRPr="005D3AC3" w:rsidRDefault="00720027" w:rsidP="008078E3">
            <w:pPr>
              <w:spacing w:before="0" w:after="240"/>
              <w:rPr>
                <w:rFonts w:ascii="Arial" w:hAnsi="Arial" w:cs="Arial"/>
                <w:sz w:val="24"/>
                <w:szCs w:val="24"/>
                <w:lang w:val="en-GB"/>
              </w:rPr>
            </w:pPr>
          </w:p>
        </w:tc>
        <w:tc>
          <w:tcPr>
            <w:tcW w:w="0" w:type="auto"/>
          </w:tcPr>
          <w:p w14:paraId="4C14E710" w14:textId="68C0E9D6" w:rsidR="00720027" w:rsidRPr="005D3AC3" w:rsidRDefault="00720027" w:rsidP="008078E3">
            <w:pPr>
              <w:spacing w:before="0" w:after="240"/>
              <w:rPr>
                <w:rFonts w:ascii="Arial" w:hAnsi="Arial" w:cs="Arial"/>
                <w:sz w:val="24"/>
                <w:szCs w:val="24"/>
                <w:lang w:val="en-GB"/>
              </w:rPr>
            </w:pPr>
            <w:r w:rsidRPr="005D3AC3">
              <w:rPr>
                <w:rFonts w:ascii="Arial" w:hAnsi="Arial" w:cs="Arial"/>
                <w:sz w:val="24"/>
                <w:szCs w:val="24"/>
                <w:lang w:val="en-GB"/>
              </w:rPr>
              <w:t>15</w:t>
            </w:r>
          </w:p>
        </w:tc>
        <w:tc>
          <w:tcPr>
            <w:tcW w:w="0" w:type="auto"/>
          </w:tcPr>
          <w:p w14:paraId="58F1312B" w14:textId="77777777" w:rsidR="00720027" w:rsidRPr="005D3AC3" w:rsidRDefault="00720027" w:rsidP="008078E3">
            <w:pPr>
              <w:spacing w:before="0" w:after="240"/>
              <w:rPr>
                <w:rFonts w:ascii="Arial" w:hAnsi="Arial" w:cs="Arial"/>
                <w:sz w:val="24"/>
                <w:szCs w:val="24"/>
                <w:lang w:val="en-GB"/>
              </w:rPr>
            </w:pPr>
          </w:p>
        </w:tc>
      </w:tr>
      <w:tr w:rsidR="00720027" w:rsidRPr="005D3AC3" w14:paraId="26B5FA6B" w14:textId="77777777" w:rsidTr="00A90C2A">
        <w:trPr>
          <w:jc w:val="center"/>
        </w:trPr>
        <w:tc>
          <w:tcPr>
            <w:tcW w:w="0" w:type="auto"/>
          </w:tcPr>
          <w:p w14:paraId="4733517C" w14:textId="5A57CC0E" w:rsidR="00720027" w:rsidRPr="005D3AC3" w:rsidRDefault="00720027" w:rsidP="008078E3">
            <w:pPr>
              <w:spacing w:before="0" w:after="240"/>
              <w:rPr>
                <w:rFonts w:ascii="Arial" w:hAnsi="Arial" w:cs="Arial"/>
                <w:sz w:val="24"/>
                <w:szCs w:val="24"/>
                <w:lang w:val="en-GB"/>
              </w:rPr>
            </w:pPr>
            <w:proofErr w:type="spellStart"/>
            <w:r w:rsidRPr="005D3AC3">
              <w:rPr>
                <w:rFonts w:ascii="Arial" w:hAnsi="Arial" w:cs="Arial"/>
                <w:sz w:val="24"/>
                <w:szCs w:val="24"/>
                <w:lang w:val="en-GB"/>
              </w:rPr>
              <w:t>Myometry</w:t>
            </w:r>
            <w:proofErr w:type="spellEnd"/>
            <w:r w:rsidR="0036022E" w:rsidRPr="005D3AC3">
              <w:rPr>
                <w:rFonts w:ascii="Arial" w:hAnsi="Arial" w:cs="Arial"/>
                <w:sz w:val="24"/>
                <w:szCs w:val="24"/>
                <w:lang w:val="en-GB"/>
              </w:rPr>
              <w:t xml:space="preserve"> (per muscle assessed)</w:t>
            </w:r>
          </w:p>
        </w:tc>
        <w:tc>
          <w:tcPr>
            <w:tcW w:w="0" w:type="auto"/>
          </w:tcPr>
          <w:p w14:paraId="566A8324" w14:textId="3157C00A" w:rsidR="00720027" w:rsidRPr="005D3AC3" w:rsidRDefault="00720027" w:rsidP="008078E3">
            <w:pPr>
              <w:spacing w:before="0" w:after="240"/>
              <w:rPr>
                <w:rFonts w:ascii="Arial" w:hAnsi="Arial" w:cs="Arial"/>
                <w:sz w:val="24"/>
                <w:szCs w:val="24"/>
                <w:lang w:val="en-GB"/>
              </w:rPr>
            </w:pPr>
          </w:p>
        </w:tc>
        <w:tc>
          <w:tcPr>
            <w:tcW w:w="0" w:type="auto"/>
          </w:tcPr>
          <w:p w14:paraId="4F35D278" w14:textId="544CF5BE" w:rsidR="00720027" w:rsidRPr="005D3AC3" w:rsidRDefault="00720027" w:rsidP="008078E3">
            <w:pPr>
              <w:spacing w:before="0" w:after="240"/>
              <w:rPr>
                <w:rFonts w:ascii="Arial" w:hAnsi="Arial" w:cs="Arial"/>
                <w:sz w:val="24"/>
                <w:szCs w:val="24"/>
                <w:lang w:val="en-GB"/>
              </w:rPr>
            </w:pPr>
            <w:r w:rsidRPr="005D3AC3">
              <w:rPr>
                <w:rFonts w:ascii="Arial" w:hAnsi="Arial" w:cs="Arial"/>
                <w:sz w:val="24"/>
                <w:szCs w:val="24"/>
                <w:lang w:val="en-GB"/>
              </w:rPr>
              <w:t xml:space="preserve">10 </w:t>
            </w:r>
          </w:p>
        </w:tc>
        <w:tc>
          <w:tcPr>
            <w:tcW w:w="0" w:type="auto"/>
          </w:tcPr>
          <w:p w14:paraId="5ED82FFE" w14:textId="77777777" w:rsidR="00720027" w:rsidRPr="005D3AC3" w:rsidRDefault="00720027" w:rsidP="008078E3">
            <w:pPr>
              <w:spacing w:before="0" w:after="240"/>
              <w:rPr>
                <w:rFonts w:ascii="Arial" w:hAnsi="Arial" w:cs="Arial"/>
                <w:sz w:val="24"/>
                <w:szCs w:val="24"/>
                <w:lang w:val="en-GB"/>
              </w:rPr>
            </w:pPr>
          </w:p>
        </w:tc>
      </w:tr>
      <w:tr w:rsidR="00720027" w:rsidRPr="005D3AC3" w14:paraId="1E664AAB" w14:textId="77777777" w:rsidTr="00A90C2A">
        <w:trPr>
          <w:jc w:val="center"/>
        </w:trPr>
        <w:tc>
          <w:tcPr>
            <w:tcW w:w="0" w:type="auto"/>
          </w:tcPr>
          <w:p w14:paraId="2E5497DD" w14:textId="3CD3C71D" w:rsidR="00720027" w:rsidRPr="005D3AC3" w:rsidRDefault="00720027" w:rsidP="008078E3">
            <w:pPr>
              <w:spacing w:before="0" w:after="240"/>
              <w:rPr>
                <w:rFonts w:ascii="Arial" w:hAnsi="Arial" w:cs="Arial"/>
                <w:sz w:val="24"/>
                <w:szCs w:val="24"/>
                <w:lang w:val="en-GB"/>
              </w:rPr>
            </w:pPr>
            <w:r w:rsidRPr="005D3AC3">
              <w:rPr>
                <w:rFonts w:ascii="Arial" w:hAnsi="Arial" w:cs="Arial"/>
                <w:sz w:val="24"/>
                <w:szCs w:val="24"/>
                <w:lang w:val="en-GB"/>
              </w:rPr>
              <w:t>Range of motion (ankles)</w:t>
            </w:r>
          </w:p>
        </w:tc>
        <w:tc>
          <w:tcPr>
            <w:tcW w:w="0" w:type="auto"/>
          </w:tcPr>
          <w:p w14:paraId="49A58DDE" w14:textId="528DDE0A" w:rsidR="00720027" w:rsidRPr="005D3AC3" w:rsidRDefault="00720027" w:rsidP="008078E3">
            <w:pPr>
              <w:spacing w:before="0" w:after="240"/>
              <w:rPr>
                <w:rFonts w:ascii="Arial" w:hAnsi="Arial" w:cs="Arial"/>
                <w:sz w:val="24"/>
                <w:szCs w:val="24"/>
                <w:lang w:val="en-GB"/>
              </w:rPr>
            </w:pPr>
          </w:p>
        </w:tc>
        <w:tc>
          <w:tcPr>
            <w:tcW w:w="0" w:type="auto"/>
          </w:tcPr>
          <w:p w14:paraId="6F405516" w14:textId="11B6AC09" w:rsidR="00720027" w:rsidRPr="005D3AC3" w:rsidRDefault="00720027" w:rsidP="008078E3">
            <w:pPr>
              <w:spacing w:before="0" w:after="240"/>
              <w:rPr>
                <w:rFonts w:ascii="Arial" w:hAnsi="Arial" w:cs="Arial"/>
                <w:sz w:val="24"/>
                <w:szCs w:val="24"/>
                <w:lang w:val="en-GB"/>
              </w:rPr>
            </w:pPr>
            <w:r w:rsidRPr="005D3AC3">
              <w:rPr>
                <w:rFonts w:ascii="Arial" w:hAnsi="Arial" w:cs="Arial"/>
                <w:sz w:val="24"/>
                <w:szCs w:val="24"/>
                <w:lang w:val="en-GB"/>
              </w:rPr>
              <w:t>15</w:t>
            </w:r>
          </w:p>
        </w:tc>
        <w:tc>
          <w:tcPr>
            <w:tcW w:w="0" w:type="auto"/>
          </w:tcPr>
          <w:p w14:paraId="120D2C39" w14:textId="77777777" w:rsidR="00720027" w:rsidRPr="005D3AC3" w:rsidRDefault="00720027" w:rsidP="008078E3">
            <w:pPr>
              <w:spacing w:before="0" w:after="240"/>
              <w:rPr>
                <w:rFonts w:ascii="Arial" w:hAnsi="Arial" w:cs="Arial"/>
                <w:sz w:val="24"/>
                <w:szCs w:val="24"/>
                <w:lang w:val="en-GB"/>
              </w:rPr>
            </w:pPr>
          </w:p>
        </w:tc>
      </w:tr>
      <w:tr w:rsidR="0036022E" w:rsidRPr="005D3AC3" w14:paraId="6781A674" w14:textId="77777777" w:rsidTr="00A90C2A">
        <w:trPr>
          <w:jc w:val="center"/>
        </w:trPr>
        <w:tc>
          <w:tcPr>
            <w:tcW w:w="0" w:type="auto"/>
          </w:tcPr>
          <w:p w14:paraId="3A57F301" w14:textId="0CB95A78" w:rsidR="0036022E" w:rsidRPr="005D3AC3" w:rsidRDefault="00F250F5" w:rsidP="008078E3">
            <w:pPr>
              <w:spacing w:before="0" w:after="240"/>
              <w:rPr>
                <w:rFonts w:ascii="Arial" w:hAnsi="Arial" w:cs="Arial"/>
                <w:sz w:val="24"/>
                <w:szCs w:val="24"/>
                <w:lang w:val="en-GB"/>
              </w:rPr>
            </w:pPr>
            <w:r>
              <w:rPr>
                <w:rFonts w:ascii="Arial" w:hAnsi="Arial" w:cs="Arial"/>
                <w:sz w:val="24"/>
                <w:szCs w:val="24"/>
                <w:lang w:val="en-GB"/>
              </w:rPr>
              <w:t>Motor Function Measure (MFM)</w:t>
            </w:r>
          </w:p>
        </w:tc>
        <w:tc>
          <w:tcPr>
            <w:tcW w:w="0" w:type="auto"/>
          </w:tcPr>
          <w:p w14:paraId="5B1237FE" w14:textId="77777777" w:rsidR="0036022E" w:rsidRPr="005D3AC3" w:rsidRDefault="0036022E" w:rsidP="008078E3">
            <w:pPr>
              <w:spacing w:before="0" w:after="240"/>
              <w:rPr>
                <w:rFonts w:ascii="Arial" w:hAnsi="Arial" w:cs="Arial"/>
                <w:sz w:val="24"/>
                <w:szCs w:val="24"/>
                <w:lang w:val="en-GB"/>
              </w:rPr>
            </w:pPr>
          </w:p>
        </w:tc>
        <w:tc>
          <w:tcPr>
            <w:tcW w:w="0" w:type="auto"/>
          </w:tcPr>
          <w:p w14:paraId="64FAE1D0" w14:textId="5CA13AF3" w:rsidR="0036022E" w:rsidRPr="005D3AC3" w:rsidRDefault="0036022E" w:rsidP="008078E3">
            <w:pPr>
              <w:spacing w:before="0" w:after="240"/>
              <w:rPr>
                <w:rFonts w:ascii="Arial" w:hAnsi="Arial" w:cs="Arial"/>
                <w:sz w:val="24"/>
                <w:szCs w:val="24"/>
                <w:lang w:val="en-GB"/>
              </w:rPr>
            </w:pPr>
            <w:r w:rsidRPr="005D3AC3">
              <w:rPr>
                <w:rFonts w:ascii="Arial" w:hAnsi="Arial" w:cs="Arial"/>
                <w:sz w:val="24"/>
                <w:szCs w:val="24"/>
                <w:lang w:val="en-GB"/>
              </w:rPr>
              <w:t>120</w:t>
            </w:r>
          </w:p>
        </w:tc>
        <w:tc>
          <w:tcPr>
            <w:tcW w:w="0" w:type="auto"/>
          </w:tcPr>
          <w:p w14:paraId="07B5E0E7" w14:textId="77777777" w:rsidR="0036022E" w:rsidRPr="005D3AC3" w:rsidRDefault="0036022E" w:rsidP="008078E3">
            <w:pPr>
              <w:spacing w:before="0" w:after="240"/>
              <w:rPr>
                <w:rFonts w:ascii="Arial" w:hAnsi="Arial" w:cs="Arial"/>
                <w:sz w:val="24"/>
                <w:szCs w:val="24"/>
                <w:lang w:val="en-GB"/>
              </w:rPr>
            </w:pPr>
          </w:p>
        </w:tc>
      </w:tr>
      <w:tr w:rsidR="0036022E" w:rsidRPr="005D3AC3" w14:paraId="4C2A6C79" w14:textId="77777777" w:rsidTr="00A90C2A">
        <w:trPr>
          <w:jc w:val="center"/>
        </w:trPr>
        <w:tc>
          <w:tcPr>
            <w:tcW w:w="0" w:type="auto"/>
          </w:tcPr>
          <w:p w14:paraId="652C19DD" w14:textId="48C39D74" w:rsidR="0036022E" w:rsidRPr="005D3AC3" w:rsidRDefault="0036022E" w:rsidP="008078E3">
            <w:pPr>
              <w:spacing w:before="0" w:after="240"/>
              <w:rPr>
                <w:rFonts w:ascii="Arial" w:hAnsi="Arial" w:cs="Arial"/>
                <w:sz w:val="24"/>
                <w:szCs w:val="24"/>
                <w:lang w:val="en-GB"/>
              </w:rPr>
            </w:pPr>
            <w:r w:rsidRPr="005D3AC3">
              <w:rPr>
                <w:rFonts w:ascii="Arial" w:hAnsi="Arial" w:cs="Arial"/>
                <w:sz w:val="24"/>
                <w:szCs w:val="24"/>
              </w:rPr>
              <w:t>Motor Function Measure 32 (MFM 32)</w:t>
            </w:r>
          </w:p>
        </w:tc>
        <w:tc>
          <w:tcPr>
            <w:tcW w:w="0" w:type="auto"/>
          </w:tcPr>
          <w:p w14:paraId="67E93043" w14:textId="77777777" w:rsidR="0036022E" w:rsidRPr="005D3AC3" w:rsidRDefault="0036022E" w:rsidP="008078E3">
            <w:pPr>
              <w:spacing w:before="0" w:after="240"/>
              <w:rPr>
                <w:rFonts w:ascii="Arial" w:hAnsi="Arial" w:cs="Arial"/>
                <w:sz w:val="24"/>
                <w:szCs w:val="24"/>
                <w:lang w:val="en-GB"/>
              </w:rPr>
            </w:pPr>
          </w:p>
        </w:tc>
        <w:tc>
          <w:tcPr>
            <w:tcW w:w="0" w:type="auto"/>
          </w:tcPr>
          <w:p w14:paraId="77ED79A4" w14:textId="137C41FC" w:rsidR="0036022E" w:rsidRPr="005D3AC3" w:rsidRDefault="0036022E" w:rsidP="008078E3">
            <w:pPr>
              <w:spacing w:before="0" w:after="240"/>
              <w:rPr>
                <w:rFonts w:ascii="Arial" w:hAnsi="Arial" w:cs="Arial"/>
                <w:sz w:val="24"/>
                <w:szCs w:val="24"/>
                <w:lang w:val="en-GB"/>
              </w:rPr>
            </w:pPr>
            <w:r w:rsidRPr="005D3AC3">
              <w:rPr>
                <w:rFonts w:ascii="Arial" w:hAnsi="Arial" w:cs="Arial"/>
                <w:sz w:val="24"/>
                <w:szCs w:val="24"/>
              </w:rPr>
              <w:t>60</w:t>
            </w:r>
          </w:p>
        </w:tc>
        <w:tc>
          <w:tcPr>
            <w:tcW w:w="0" w:type="auto"/>
          </w:tcPr>
          <w:p w14:paraId="6C6079B8" w14:textId="04987953" w:rsidR="0036022E" w:rsidRPr="005D3AC3" w:rsidRDefault="0036022E" w:rsidP="008078E3">
            <w:pPr>
              <w:spacing w:before="0" w:after="240"/>
              <w:rPr>
                <w:rFonts w:ascii="Arial" w:hAnsi="Arial" w:cs="Arial"/>
                <w:sz w:val="24"/>
                <w:szCs w:val="24"/>
                <w:lang w:val="en-GB"/>
              </w:rPr>
            </w:pPr>
          </w:p>
        </w:tc>
      </w:tr>
      <w:tr w:rsidR="0036022E" w:rsidRPr="005D3AC3" w14:paraId="5C327FA1" w14:textId="77777777" w:rsidTr="00A90C2A">
        <w:trPr>
          <w:jc w:val="center"/>
        </w:trPr>
        <w:tc>
          <w:tcPr>
            <w:tcW w:w="0" w:type="auto"/>
          </w:tcPr>
          <w:p w14:paraId="2BCE9CD6" w14:textId="56275BB4" w:rsidR="0036022E" w:rsidRPr="005D3AC3" w:rsidRDefault="0036022E" w:rsidP="008078E3">
            <w:pPr>
              <w:spacing w:before="0" w:after="240"/>
              <w:rPr>
                <w:rFonts w:ascii="Arial" w:hAnsi="Arial" w:cs="Arial"/>
                <w:sz w:val="24"/>
                <w:szCs w:val="24"/>
              </w:rPr>
            </w:pPr>
            <w:proofErr w:type="spellStart"/>
            <w:r w:rsidRPr="005D3AC3">
              <w:rPr>
                <w:rFonts w:ascii="Arial" w:hAnsi="Arial" w:cs="Arial"/>
                <w:sz w:val="24"/>
                <w:szCs w:val="24"/>
              </w:rPr>
              <w:t>ActiMyo</w:t>
            </w:r>
            <w:proofErr w:type="spellEnd"/>
          </w:p>
        </w:tc>
        <w:tc>
          <w:tcPr>
            <w:tcW w:w="0" w:type="auto"/>
          </w:tcPr>
          <w:p w14:paraId="30638DFE" w14:textId="77777777" w:rsidR="0036022E" w:rsidRPr="005D3AC3" w:rsidRDefault="0036022E" w:rsidP="008078E3">
            <w:pPr>
              <w:spacing w:before="0" w:after="240"/>
              <w:rPr>
                <w:rFonts w:ascii="Arial" w:hAnsi="Arial" w:cs="Arial"/>
                <w:sz w:val="24"/>
                <w:szCs w:val="24"/>
                <w:lang w:val="en-GB"/>
              </w:rPr>
            </w:pPr>
          </w:p>
        </w:tc>
        <w:tc>
          <w:tcPr>
            <w:tcW w:w="0" w:type="auto"/>
          </w:tcPr>
          <w:p w14:paraId="764B115A" w14:textId="429F936A" w:rsidR="0036022E" w:rsidRPr="005D3AC3" w:rsidRDefault="0036022E" w:rsidP="008078E3">
            <w:pPr>
              <w:spacing w:before="0" w:after="240"/>
              <w:rPr>
                <w:rFonts w:ascii="Arial" w:hAnsi="Arial" w:cs="Arial"/>
                <w:sz w:val="24"/>
                <w:szCs w:val="24"/>
              </w:rPr>
            </w:pPr>
            <w:r w:rsidRPr="005D3AC3">
              <w:rPr>
                <w:rFonts w:ascii="Arial" w:hAnsi="Arial" w:cs="Arial"/>
                <w:sz w:val="24"/>
                <w:szCs w:val="24"/>
              </w:rPr>
              <w:t>60 + 60</w:t>
            </w:r>
            <w:r w:rsidR="00F250F5">
              <w:rPr>
                <w:rFonts w:ascii="Arial" w:hAnsi="Arial" w:cs="Arial"/>
                <w:sz w:val="24"/>
                <w:szCs w:val="24"/>
              </w:rPr>
              <w:t xml:space="preserve"> minutes data collection time</w:t>
            </w:r>
          </w:p>
        </w:tc>
        <w:tc>
          <w:tcPr>
            <w:tcW w:w="0" w:type="auto"/>
          </w:tcPr>
          <w:p w14:paraId="38E59FDC" w14:textId="67720037" w:rsidR="0036022E" w:rsidRPr="005D3AC3" w:rsidRDefault="0036022E" w:rsidP="008078E3">
            <w:pPr>
              <w:spacing w:before="0" w:after="240"/>
              <w:rPr>
                <w:rFonts w:ascii="Arial" w:hAnsi="Arial" w:cs="Arial"/>
                <w:sz w:val="24"/>
                <w:szCs w:val="24"/>
                <w:lang w:val="en-GB"/>
              </w:rPr>
            </w:pPr>
          </w:p>
        </w:tc>
      </w:tr>
      <w:tr w:rsidR="0036022E" w:rsidRPr="005D3AC3" w14:paraId="72DAB848" w14:textId="77777777" w:rsidTr="00A90C2A">
        <w:trPr>
          <w:jc w:val="center"/>
        </w:trPr>
        <w:tc>
          <w:tcPr>
            <w:tcW w:w="0" w:type="auto"/>
          </w:tcPr>
          <w:p w14:paraId="10121D5E" w14:textId="60D12A47" w:rsidR="0036022E" w:rsidRPr="005D3AC3" w:rsidRDefault="0036022E" w:rsidP="008078E3">
            <w:pPr>
              <w:spacing w:before="0" w:after="240"/>
              <w:rPr>
                <w:rFonts w:ascii="Arial" w:hAnsi="Arial" w:cs="Arial"/>
                <w:sz w:val="24"/>
                <w:szCs w:val="24"/>
              </w:rPr>
            </w:pPr>
            <w:proofErr w:type="spellStart"/>
            <w:r w:rsidRPr="005D3AC3">
              <w:rPr>
                <w:rFonts w:ascii="Arial" w:hAnsi="Arial" w:cs="Arial"/>
                <w:sz w:val="24"/>
                <w:szCs w:val="24"/>
              </w:rPr>
              <w:lastRenderedPageBreak/>
              <w:t>Egen</w:t>
            </w:r>
            <w:proofErr w:type="spellEnd"/>
            <w:r w:rsidRPr="005D3AC3">
              <w:rPr>
                <w:rFonts w:ascii="Arial" w:hAnsi="Arial" w:cs="Arial"/>
                <w:sz w:val="24"/>
                <w:szCs w:val="24"/>
              </w:rPr>
              <w:t xml:space="preserve"> </w:t>
            </w:r>
            <w:proofErr w:type="spellStart"/>
            <w:r w:rsidRPr="005D3AC3">
              <w:rPr>
                <w:rFonts w:ascii="Arial" w:hAnsi="Arial" w:cs="Arial"/>
                <w:sz w:val="24"/>
                <w:szCs w:val="24"/>
              </w:rPr>
              <w:t>Klassifikation</w:t>
            </w:r>
            <w:proofErr w:type="spellEnd"/>
            <w:r w:rsidRPr="005D3AC3">
              <w:rPr>
                <w:rFonts w:ascii="Arial" w:hAnsi="Arial" w:cs="Arial"/>
                <w:sz w:val="24"/>
                <w:szCs w:val="24"/>
              </w:rPr>
              <w:t xml:space="preserve"> </w:t>
            </w:r>
            <w:r w:rsidR="00D37399">
              <w:rPr>
                <w:rFonts w:ascii="Arial" w:hAnsi="Arial" w:cs="Arial"/>
                <w:sz w:val="24"/>
                <w:szCs w:val="24"/>
              </w:rPr>
              <w:t xml:space="preserve">(EK) </w:t>
            </w:r>
            <w:r w:rsidRPr="005D3AC3">
              <w:rPr>
                <w:rFonts w:ascii="Arial" w:hAnsi="Arial" w:cs="Arial"/>
                <w:sz w:val="24"/>
                <w:szCs w:val="24"/>
              </w:rPr>
              <w:t>Scale</w:t>
            </w:r>
          </w:p>
        </w:tc>
        <w:tc>
          <w:tcPr>
            <w:tcW w:w="0" w:type="auto"/>
          </w:tcPr>
          <w:p w14:paraId="21FD46A3" w14:textId="77777777" w:rsidR="0036022E" w:rsidRPr="005D3AC3" w:rsidRDefault="0036022E" w:rsidP="008078E3">
            <w:pPr>
              <w:spacing w:before="0" w:after="240"/>
              <w:rPr>
                <w:rFonts w:ascii="Arial" w:hAnsi="Arial" w:cs="Arial"/>
                <w:sz w:val="24"/>
                <w:szCs w:val="24"/>
                <w:lang w:val="en-GB"/>
              </w:rPr>
            </w:pPr>
          </w:p>
        </w:tc>
        <w:tc>
          <w:tcPr>
            <w:tcW w:w="0" w:type="auto"/>
          </w:tcPr>
          <w:p w14:paraId="0C8BAA7E" w14:textId="61AFD598" w:rsidR="0036022E" w:rsidRPr="005D3AC3" w:rsidRDefault="00F250F5" w:rsidP="008078E3">
            <w:pPr>
              <w:spacing w:before="0" w:after="240"/>
              <w:rPr>
                <w:rFonts w:ascii="Arial" w:hAnsi="Arial" w:cs="Arial"/>
                <w:sz w:val="24"/>
                <w:szCs w:val="24"/>
              </w:rPr>
            </w:pPr>
            <w:r>
              <w:rPr>
                <w:rFonts w:ascii="Arial" w:hAnsi="Arial" w:cs="Arial"/>
                <w:sz w:val="24"/>
                <w:szCs w:val="24"/>
              </w:rPr>
              <w:t>10</w:t>
            </w:r>
          </w:p>
        </w:tc>
        <w:tc>
          <w:tcPr>
            <w:tcW w:w="0" w:type="auto"/>
          </w:tcPr>
          <w:p w14:paraId="65185DFE" w14:textId="728B6121" w:rsidR="0036022E" w:rsidRPr="005D3AC3" w:rsidRDefault="0036022E" w:rsidP="008078E3">
            <w:pPr>
              <w:spacing w:before="0" w:after="240"/>
              <w:rPr>
                <w:rFonts w:ascii="Arial" w:hAnsi="Arial" w:cs="Arial"/>
                <w:sz w:val="24"/>
                <w:szCs w:val="24"/>
                <w:lang w:val="en-GB"/>
              </w:rPr>
            </w:pPr>
          </w:p>
        </w:tc>
      </w:tr>
      <w:tr w:rsidR="0036022E" w:rsidRPr="005D3AC3" w14:paraId="770BECCC" w14:textId="77777777" w:rsidTr="00A90C2A">
        <w:trPr>
          <w:jc w:val="center"/>
        </w:trPr>
        <w:tc>
          <w:tcPr>
            <w:tcW w:w="0" w:type="auto"/>
          </w:tcPr>
          <w:p w14:paraId="32648173" w14:textId="73B1ABF9" w:rsidR="0036022E" w:rsidRPr="005D3AC3" w:rsidRDefault="0036022E" w:rsidP="008078E3">
            <w:pPr>
              <w:spacing w:before="0" w:after="240"/>
              <w:rPr>
                <w:rFonts w:ascii="Arial" w:hAnsi="Arial" w:cs="Arial"/>
                <w:sz w:val="24"/>
                <w:szCs w:val="24"/>
              </w:rPr>
            </w:pPr>
            <w:r w:rsidRPr="005D3AC3">
              <w:rPr>
                <w:rFonts w:ascii="Arial" w:hAnsi="Arial" w:cs="Arial"/>
                <w:sz w:val="24"/>
                <w:szCs w:val="24"/>
              </w:rPr>
              <w:t>Brooke Scale</w:t>
            </w:r>
          </w:p>
        </w:tc>
        <w:tc>
          <w:tcPr>
            <w:tcW w:w="0" w:type="auto"/>
          </w:tcPr>
          <w:p w14:paraId="54C6D684" w14:textId="77777777" w:rsidR="0036022E" w:rsidRPr="005D3AC3" w:rsidRDefault="0036022E" w:rsidP="008078E3">
            <w:pPr>
              <w:spacing w:before="0" w:after="240"/>
              <w:rPr>
                <w:rFonts w:ascii="Arial" w:hAnsi="Arial" w:cs="Arial"/>
                <w:sz w:val="24"/>
                <w:szCs w:val="24"/>
                <w:lang w:val="en-GB"/>
              </w:rPr>
            </w:pPr>
          </w:p>
        </w:tc>
        <w:tc>
          <w:tcPr>
            <w:tcW w:w="0" w:type="auto"/>
          </w:tcPr>
          <w:p w14:paraId="6B207991" w14:textId="589C87B1" w:rsidR="0036022E" w:rsidRPr="005D3AC3" w:rsidRDefault="0036022E" w:rsidP="008078E3">
            <w:pPr>
              <w:spacing w:before="0" w:after="240"/>
              <w:rPr>
                <w:rFonts w:ascii="Arial" w:hAnsi="Arial" w:cs="Arial"/>
                <w:sz w:val="24"/>
                <w:szCs w:val="24"/>
              </w:rPr>
            </w:pPr>
            <w:r w:rsidRPr="005D3AC3">
              <w:rPr>
                <w:rFonts w:ascii="Arial" w:hAnsi="Arial" w:cs="Arial"/>
                <w:sz w:val="24"/>
                <w:szCs w:val="24"/>
              </w:rPr>
              <w:t>5</w:t>
            </w:r>
          </w:p>
        </w:tc>
        <w:tc>
          <w:tcPr>
            <w:tcW w:w="0" w:type="auto"/>
          </w:tcPr>
          <w:p w14:paraId="57E493EE" w14:textId="77777777" w:rsidR="0036022E" w:rsidRPr="005D3AC3" w:rsidRDefault="0036022E" w:rsidP="008078E3">
            <w:pPr>
              <w:spacing w:before="0" w:after="240"/>
              <w:rPr>
                <w:rFonts w:ascii="Arial" w:hAnsi="Arial" w:cs="Arial"/>
                <w:sz w:val="24"/>
                <w:szCs w:val="24"/>
                <w:lang w:val="en-GB"/>
              </w:rPr>
            </w:pPr>
          </w:p>
        </w:tc>
      </w:tr>
      <w:tr w:rsidR="0036022E" w:rsidRPr="005D3AC3" w14:paraId="63BBC410" w14:textId="77777777" w:rsidTr="00A90C2A">
        <w:trPr>
          <w:jc w:val="center"/>
        </w:trPr>
        <w:tc>
          <w:tcPr>
            <w:tcW w:w="0" w:type="auto"/>
          </w:tcPr>
          <w:p w14:paraId="1B88B005" w14:textId="7FE8F103" w:rsidR="0036022E" w:rsidRPr="005D3AC3" w:rsidRDefault="0036022E" w:rsidP="008078E3">
            <w:pPr>
              <w:spacing w:before="0" w:after="240"/>
              <w:rPr>
                <w:rFonts w:ascii="Arial" w:hAnsi="Arial" w:cs="Arial"/>
                <w:sz w:val="24"/>
                <w:szCs w:val="24"/>
              </w:rPr>
            </w:pPr>
            <w:proofErr w:type="spellStart"/>
            <w:r w:rsidRPr="005D3AC3">
              <w:rPr>
                <w:rFonts w:ascii="Arial" w:hAnsi="Arial" w:cs="Arial"/>
                <w:sz w:val="24"/>
                <w:szCs w:val="24"/>
              </w:rPr>
              <w:t>Vignos</w:t>
            </w:r>
            <w:proofErr w:type="spellEnd"/>
            <w:r w:rsidRPr="005D3AC3">
              <w:rPr>
                <w:rFonts w:ascii="Arial" w:hAnsi="Arial" w:cs="Arial"/>
                <w:sz w:val="24"/>
                <w:szCs w:val="24"/>
              </w:rPr>
              <w:t xml:space="preserve"> Scale</w:t>
            </w:r>
          </w:p>
        </w:tc>
        <w:tc>
          <w:tcPr>
            <w:tcW w:w="0" w:type="auto"/>
          </w:tcPr>
          <w:p w14:paraId="65D5634A" w14:textId="77777777" w:rsidR="0036022E" w:rsidRPr="005D3AC3" w:rsidRDefault="0036022E" w:rsidP="008078E3">
            <w:pPr>
              <w:spacing w:before="0" w:after="240"/>
              <w:rPr>
                <w:rFonts w:ascii="Arial" w:hAnsi="Arial" w:cs="Arial"/>
                <w:sz w:val="24"/>
                <w:szCs w:val="24"/>
                <w:lang w:val="en-GB"/>
              </w:rPr>
            </w:pPr>
          </w:p>
        </w:tc>
        <w:tc>
          <w:tcPr>
            <w:tcW w:w="0" w:type="auto"/>
          </w:tcPr>
          <w:p w14:paraId="464F05EB" w14:textId="080E6A8B" w:rsidR="0036022E" w:rsidRPr="005D3AC3" w:rsidRDefault="0036022E" w:rsidP="008078E3">
            <w:pPr>
              <w:spacing w:before="0" w:after="240"/>
              <w:rPr>
                <w:rFonts w:ascii="Arial" w:hAnsi="Arial" w:cs="Arial"/>
                <w:sz w:val="24"/>
                <w:szCs w:val="24"/>
              </w:rPr>
            </w:pPr>
            <w:r w:rsidRPr="005D3AC3">
              <w:rPr>
                <w:rFonts w:ascii="Arial" w:hAnsi="Arial" w:cs="Arial"/>
                <w:sz w:val="24"/>
                <w:szCs w:val="24"/>
              </w:rPr>
              <w:t>5</w:t>
            </w:r>
          </w:p>
        </w:tc>
        <w:tc>
          <w:tcPr>
            <w:tcW w:w="0" w:type="auto"/>
          </w:tcPr>
          <w:p w14:paraId="60A2E1C2" w14:textId="77777777" w:rsidR="0036022E" w:rsidRPr="005D3AC3" w:rsidRDefault="0036022E" w:rsidP="008078E3">
            <w:pPr>
              <w:spacing w:before="0" w:after="240"/>
              <w:rPr>
                <w:rFonts w:ascii="Arial" w:hAnsi="Arial" w:cs="Arial"/>
                <w:sz w:val="24"/>
                <w:szCs w:val="24"/>
                <w:lang w:val="en-GB"/>
              </w:rPr>
            </w:pPr>
          </w:p>
        </w:tc>
      </w:tr>
      <w:tr w:rsidR="0036022E" w:rsidRPr="005D3AC3" w14:paraId="6F46AE84" w14:textId="77777777" w:rsidTr="00A90C2A">
        <w:trPr>
          <w:jc w:val="center"/>
        </w:trPr>
        <w:tc>
          <w:tcPr>
            <w:tcW w:w="0" w:type="auto"/>
          </w:tcPr>
          <w:p w14:paraId="7E1D31D2" w14:textId="2A972160" w:rsidR="0036022E" w:rsidRPr="005D3AC3" w:rsidRDefault="0036022E" w:rsidP="008078E3">
            <w:pPr>
              <w:spacing w:before="0" w:after="240"/>
              <w:rPr>
                <w:rFonts w:ascii="Arial" w:hAnsi="Arial" w:cs="Arial"/>
                <w:sz w:val="24"/>
                <w:szCs w:val="24"/>
              </w:rPr>
            </w:pPr>
            <w:r w:rsidRPr="005D3AC3">
              <w:rPr>
                <w:rFonts w:ascii="Arial" w:hAnsi="Arial" w:cs="Arial"/>
                <w:sz w:val="24"/>
                <w:szCs w:val="24"/>
              </w:rPr>
              <w:t>Forced Vital Capacity</w:t>
            </w:r>
            <w:r w:rsidR="00F250F5">
              <w:rPr>
                <w:rFonts w:ascii="Arial" w:hAnsi="Arial" w:cs="Arial"/>
                <w:sz w:val="24"/>
                <w:szCs w:val="24"/>
              </w:rPr>
              <w:t xml:space="preserve"> (FVC) / Peak Cough Flow (PCF)</w:t>
            </w:r>
          </w:p>
        </w:tc>
        <w:tc>
          <w:tcPr>
            <w:tcW w:w="0" w:type="auto"/>
          </w:tcPr>
          <w:p w14:paraId="410D4498" w14:textId="77777777" w:rsidR="0036022E" w:rsidRPr="005D3AC3" w:rsidRDefault="0036022E" w:rsidP="008078E3">
            <w:pPr>
              <w:spacing w:before="0" w:after="240"/>
              <w:rPr>
                <w:rFonts w:ascii="Arial" w:hAnsi="Arial" w:cs="Arial"/>
                <w:sz w:val="24"/>
                <w:szCs w:val="24"/>
                <w:lang w:val="en-GB"/>
              </w:rPr>
            </w:pPr>
          </w:p>
        </w:tc>
        <w:tc>
          <w:tcPr>
            <w:tcW w:w="0" w:type="auto"/>
          </w:tcPr>
          <w:p w14:paraId="350D4613" w14:textId="3E4A57F2" w:rsidR="0036022E" w:rsidRPr="005D3AC3" w:rsidRDefault="0036022E" w:rsidP="008078E3">
            <w:pPr>
              <w:spacing w:before="0" w:after="240"/>
              <w:rPr>
                <w:rFonts w:ascii="Arial" w:hAnsi="Arial" w:cs="Arial"/>
                <w:sz w:val="24"/>
                <w:szCs w:val="24"/>
              </w:rPr>
            </w:pPr>
            <w:r w:rsidRPr="005D3AC3">
              <w:rPr>
                <w:rFonts w:ascii="Arial" w:hAnsi="Arial" w:cs="Arial"/>
                <w:sz w:val="24"/>
                <w:szCs w:val="24"/>
              </w:rPr>
              <w:t>30</w:t>
            </w:r>
          </w:p>
        </w:tc>
        <w:tc>
          <w:tcPr>
            <w:tcW w:w="0" w:type="auto"/>
          </w:tcPr>
          <w:p w14:paraId="59460BFC" w14:textId="77777777" w:rsidR="0036022E" w:rsidRPr="005D3AC3" w:rsidRDefault="0036022E" w:rsidP="008078E3">
            <w:pPr>
              <w:spacing w:before="0" w:after="240"/>
              <w:rPr>
                <w:rFonts w:ascii="Arial" w:hAnsi="Arial" w:cs="Arial"/>
                <w:sz w:val="24"/>
                <w:szCs w:val="24"/>
                <w:lang w:val="en-GB"/>
              </w:rPr>
            </w:pPr>
          </w:p>
        </w:tc>
      </w:tr>
      <w:tr w:rsidR="0036022E" w:rsidRPr="005D3AC3" w14:paraId="6E2281E5" w14:textId="77777777" w:rsidTr="00A90C2A">
        <w:trPr>
          <w:jc w:val="center"/>
        </w:trPr>
        <w:tc>
          <w:tcPr>
            <w:tcW w:w="0" w:type="auto"/>
          </w:tcPr>
          <w:p w14:paraId="057D8939" w14:textId="20E6B98D" w:rsidR="0036022E" w:rsidRPr="005D3AC3" w:rsidRDefault="00F250F5" w:rsidP="008078E3">
            <w:pPr>
              <w:spacing w:before="0" w:after="240"/>
              <w:rPr>
                <w:rFonts w:ascii="Arial" w:hAnsi="Arial" w:cs="Arial"/>
                <w:sz w:val="24"/>
                <w:szCs w:val="24"/>
              </w:rPr>
            </w:pPr>
            <w:proofErr w:type="spellStart"/>
            <w:r>
              <w:rPr>
                <w:rFonts w:ascii="Arial" w:hAnsi="Arial" w:cs="Arial"/>
                <w:sz w:val="24"/>
                <w:szCs w:val="24"/>
              </w:rPr>
              <w:t>Barthel</w:t>
            </w:r>
            <w:proofErr w:type="spellEnd"/>
            <w:r>
              <w:rPr>
                <w:rFonts w:ascii="Arial" w:hAnsi="Arial" w:cs="Arial"/>
                <w:sz w:val="24"/>
                <w:szCs w:val="24"/>
              </w:rPr>
              <w:t xml:space="preserve"> Index</w:t>
            </w:r>
            <w:r>
              <w:rPr>
                <w:rFonts w:ascii="Arial" w:hAnsi="Arial" w:cs="Arial"/>
                <w:sz w:val="24"/>
                <w:szCs w:val="24"/>
              </w:rPr>
              <w:tab/>
            </w:r>
          </w:p>
        </w:tc>
        <w:tc>
          <w:tcPr>
            <w:tcW w:w="0" w:type="auto"/>
          </w:tcPr>
          <w:p w14:paraId="3C060295" w14:textId="77777777" w:rsidR="0036022E" w:rsidRPr="005D3AC3" w:rsidRDefault="0036022E" w:rsidP="008078E3">
            <w:pPr>
              <w:spacing w:before="0" w:after="240"/>
              <w:rPr>
                <w:rFonts w:ascii="Arial" w:hAnsi="Arial" w:cs="Arial"/>
                <w:sz w:val="24"/>
                <w:szCs w:val="24"/>
                <w:lang w:val="en-GB"/>
              </w:rPr>
            </w:pPr>
          </w:p>
        </w:tc>
        <w:tc>
          <w:tcPr>
            <w:tcW w:w="0" w:type="auto"/>
          </w:tcPr>
          <w:p w14:paraId="4D9DF4C8" w14:textId="4E465BFE" w:rsidR="0036022E" w:rsidRPr="005D3AC3" w:rsidRDefault="0036022E" w:rsidP="008078E3">
            <w:pPr>
              <w:spacing w:before="0" w:after="240"/>
              <w:rPr>
                <w:rFonts w:ascii="Arial" w:hAnsi="Arial" w:cs="Arial"/>
                <w:sz w:val="24"/>
                <w:szCs w:val="24"/>
              </w:rPr>
            </w:pPr>
            <w:r w:rsidRPr="005D3AC3">
              <w:rPr>
                <w:rFonts w:ascii="Arial" w:hAnsi="Arial" w:cs="Arial"/>
                <w:sz w:val="24"/>
                <w:szCs w:val="24"/>
              </w:rPr>
              <w:t>5</w:t>
            </w:r>
          </w:p>
        </w:tc>
        <w:tc>
          <w:tcPr>
            <w:tcW w:w="0" w:type="auto"/>
          </w:tcPr>
          <w:p w14:paraId="3FC470A7" w14:textId="77777777" w:rsidR="0036022E" w:rsidRPr="005D3AC3" w:rsidRDefault="0036022E" w:rsidP="008078E3">
            <w:pPr>
              <w:spacing w:before="0" w:after="240"/>
              <w:rPr>
                <w:rFonts w:ascii="Arial" w:hAnsi="Arial" w:cs="Arial"/>
                <w:sz w:val="24"/>
                <w:szCs w:val="24"/>
                <w:lang w:val="en-GB"/>
              </w:rPr>
            </w:pPr>
          </w:p>
        </w:tc>
      </w:tr>
      <w:tr w:rsidR="00720027" w:rsidRPr="005D3AC3" w14:paraId="275508D1" w14:textId="77777777" w:rsidTr="00A90C2A">
        <w:trPr>
          <w:jc w:val="center"/>
        </w:trPr>
        <w:tc>
          <w:tcPr>
            <w:tcW w:w="0" w:type="auto"/>
          </w:tcPr>
          <w:p w14:paraId="554B524B" w14:textId="16381A63" w:rsidR="00720027" w:rsidRPr="005D3AC3" w:rsidRDefault="00720027" w:rsidP="008078E3">
            <w:pPr>
              <w:spacing w:before="0" w:after="240"/>
              <w:rPr>
                <w:rFonts w:ascii="Arial" w:hAnsi="Arial" w:cs="Arial"/>
                <w:sz w:val="24"/>
                <w:szCs w:val="24"/>
                <w:lang w:val="en-GB"/>
              </w:rPr>
            </w:pPr>
            <w:r w:rsidRPr="005D3AC3">
              <w:rPr>
                <w:rFonts w:ascii="Arial" w:hAnsi="Arial" w:cs="Arial"/>
                <w:sz w:val="24"/>
                <w:szCs w:val="24"/>
                <w:lang w:val="en-GB"/>
              </w:rPr>
              <w:t>Filming of assessments</w:t>
            </w:r>
            <w:r w:rsidR="0036022E" w:rsidRPr="005D3AC3">
              <w:rPr>
                <w:rFonts w:ascii="Arial" w:hAnsi="Arial" w:cs="Arial"/>
                <w:sz w:val="24"/>
                <w:szCs w:val="24"/>
                <w:lang w:val="en-GB"/>
              </w:rPr>
              <w:t>: preparation and upload (per filmed assessment)</w:t>
            </w:r>
          </w:p>
        </w:tc>
        <w:tc>
          <w:tcPr>
            <w:tcW w:w="0" w:type="auto"/>
          </w:tcPr>
          <w:p w14:paraId="49F30320" w14:textId="42DCDF39" w:rsidR="00720027" w:rsidRPr="005D3AC3" w:rsidRDefault="00720027" w:rsidP="008078E3">
            <w:pPr>
              <w:spacing w:before="0" w:after="240"/>
              <w:rPr>
                <w:rFonts w:ascii="Arial" w:hAnsi="Arial" w:cs="Arial"/>
                <w:sz w:val="24"/>
                <w:szCs w:val="24"/>
                <w:lang w:val="en-GB"/>
              </w:rPr>
            </w:pPr>
          </w:p>
        </w:tc>
        <w:tc>
          <w:tcPr>
            <w:tcW w:w="0" w:type="auto"/>
          </w:tcPr>
          <w:p w14:paraId="0ACBCD40" w14:textId="31F67CE8" w:rsidR="00720027" w:rsidRPr="005D3AC3" w:rsidRDefault="00720027" w:rsidP="008078E3">
            <w:pPr>
              <w:spacing w:before="0" w:after="240"/>
              <w:rPr>
                <w:rFonts w:ascii="Arial" w:hAnsi="Arial" w:cs="Arial"/>
                <w:sz w:val="24"/>
                <w:szCs w:val="24"/>
                <w:lang w:val="en-GB"/>
              </w:rPr>
            </w:pPr>
            <w:r w:rsidRPr="005D3AC3">
              <w:rPr>
                <w:rFonts w:ascii="Arial" w:hAnsi="Arial" w:cs="Arial"/>
                <w:sz w:val="24"/>
                <w:szCs w:val="24"/>
                <w:lang w:val="en-GB"/>
              </w:rPr>
              <w:t>60</w:t>
            </w:r>
          </w:p>
        </w:tc>
        <w:tc>
          <w:tcPr>
            <w:tcW w:w="0" w:type="auto"/>
          </w:tcPr>
          <w:p w14:paraId="478DD5EF" w14:textId="77777777" w:rsidR="00720027" w:rsidRPr="005D3AC3" w:rsidRDefault="00720027" w:rsidP="008078E3">
            <w:pPr>
              <w:spacing w:before="0" w:after="240"/>
              <w:rPr>
                <w:rFonts w:ascii="Arial" w:hAnsi="Arial" w:cs="Arial"/>
                <w:sz w:val="24"/>
                <w:szCs w:val="24"/>
                <w:lang w:val="en-GB"/>
              </w:rPr>
            </w:pPr>
          </w:p>
        </w:tc>
      </w:tr>
    </w:tbl>
    <w:p w14:paraId="18136B3A" w14:textId="3C066B22" w:rsidR="00E75DDB" w:rsidRPr="00E75DDB" w:rsidRDefault="00E75DDB" w:rsidP="00E75DDB">
      <w:pPr>
        <w:spacing w:before="160"/>
        <w:rPr>
          <w:rFonts w:ascii="Arial" w:hAnsi="Arial" w:cs="Arial"/>
          <w:sz w:val="24"/>
          <w:szCs w:val="24"/>
          <w:lang w:val="en-GB"/>
        </w:rPr>
      </w:pPr>
      <w:bookmarkStart w:id="10" w:name="Asterisk2"/>
      <w:r w:rsidRPr="00E75DDB">
        <w:rPr>
          <w:rFonts w:ascii="Arial" w:hAnsi="Arial" w:cs="Arial"/>
          <w:sz w:val="24"/>
          <w:szCs w:val="24"/>
          <w:lang w:val="en-GB"/>
        </w:rPr>
        <w:t>*</w:t>
      </w:r>
      <w:bookmarkEnd w:id="10"/>
      <w:r w:rsidRPr="00E75DDB">
        <w:rPr>
          <w:rFonts w:ascii="Arial" w:hAnsi="Arial" w:cs="Arial"/>
          <w:sz w:val="24"/>
          <w:szCs w:val="24"/>
          <w:lang w:val="en-GB"/>
        </w:rPr>
        <w:t xml:space="preserve"> </w:t>
      </w:r>
      <w:proofErr w:type="gramStart"/>
      <w:r w:rsidRPr="00E75DDB">
        <w:rPr>
          <w:rFonts w:ascii="Arial" w:hAnsi="Arial" w:cs="Arial"/>
          <w:sz w:val="24"/>
          <w:szCs w:val="24"/>
          <w:lang w:val="en-GB"/>
        </w:rPr>
        <w:t>this</w:t>
      </w:r>
      <w:proofErr w:type="gramEnd"/>
      <w:r w:rsidRPr="00E75DDB">
        <w:rPr>
          <w:rFonts w:ascii="Arial" w:hAnsi="Arial" w:cs="Arial"/>
          <w:sz w:val="24"/>
          <w:szCs w:val="24"/>
          <w:lang w:val="en-GB"/>
        </w:rPr>
        <w:t xml:space="preserve"> covers the time taken for the full procedure, including setting up, preparing and delivering the assessment</w:t>
      </w:r>
    </w:p>
    <w:p w14:paraId="2FAE12B5" w14:textId="5AA89BB4" w:rsidR="00E75DDB" w:rsidRPr="00E75DDB" w:rsidRDefault="00E75DDB" w:rsidP="00E75DDB">
      <w:pPr>
        <w:spacing w:before="48"/>
        <w:rPr>
          <w:rFonts w:ascii="Arial" w:hAnsi="Arial" w:cs="Arial"/>
          <w:sz w:val="24"/>
          <w:szCs w:val="24"/>
          <w:lang w:val="en-GB"/>
        </w:rPr>
      </w:pPr>
      <w:bookmarkStart w:id="11" w:name="DoubleAsterisk2"/>
      <w:r w:rsidRPr="00E75DDB">
        <w:rPr>
          <w:rFonts w:ascii="Arial" w:hAnsi="Arial" w:cs="Arial"/>
          <w:sz w:val="24"/>
          <w:szCs w:val="24"/>
          <w:lang w:val="en-GB"/>
        </w:rPr>
        <w:t>**</w:t>
      </w:r>
      <w:bookmarkEnd w:id="11"/>
      <w:r w:rsidRPr="00E75DDB">
        <w:rPr>
          <w:rFonts w:ascii="Arial" w:hAnsi="Arial" w:cs="Arial"/>
          <w:sz w:val="24"/>
          <w:szCs w:val="24"/>
          <w:lang w:val="en-GB"/>
        </w:rPr>
        <w:t xml:space="preserve"> </w:t>
      </w:r>
      <w:proofErr w:type="gramStart"/>
      <w:r w:rsidRPr="00E75DDB">
        <w:rPr>
          <w:rFonts w:ascii="Arial" w:hAnsi="Arial" w:cs="Arial"/>
          <w:sz w:val="24"/>
          <w:szCs w:val="24"/>
          <w:lang w:val="en-GB"/>
        </w:rPr>
        <w:t>physiotherapist</w:t>
      </w:r>
      <w:proofErr w:type="gramEnd"/>
      <w:r w:rsidRPr="00E75DDB">
        <w:rPr>
          <w:rFonts w:ascii="Arial" w:hAnsi="Arial" w:cs="Arial"/>
          <w:sz w:val="24"/>
          <w:szCs w:val="24"/>
          <w:lang w:val="en-GB"/>
        </w:rPr>
        <w:t xml:space="preserve"> time is costed in the ‘Nurse time’ column. It is important to ensure that this is reflected correctly i.e. ensure that the salary band for the Nurse Staff matches that of the Physiotherapis</w:t>
      </w:r>
      <w:r w:rsidR="00B708F0">
        <w:rPr>
          <w:rFonts w:ascii="Arial" w:hAnsi="Arial" w:cs="Arial"/>
          <w:sz w:val="24"/>
          <w:szCs w:val="24"/>
          <w:lang w:val="en-GB"/>
        </w:rPr>
        <w:t>ts that are working on the study</w:t>
      </w:r>
      <w:r w:rsidRPr="00E75DDB">
        <w:rPr>
          <w:rFonts w:ascii="Arial" w:hAnsi="Arial" w:cs="Arial"/>
          <w:sz w:val="24"/>
          <w:szCs w:val="24"/>
          <w:lang w:val="en-GB"/>
        </w:rPr>
        <w:t>. If not, the time needs to be adjusted appropriately.</w:t>
      </w:r>
    </w:p>
    <w:p w14:paraId="525E8CFD" w14:textId="77777777" w:rsidR="004F715B" w:rsidRDefault="004F715B">
      <w:pPr>
        <w:rPr>
          <w:rFonts w:ascii="Arial" w:eastAsiaTheme="majorEastAsia" w:hAnsi="Arial" w:cstheme="majorBidi"/>
          <w:b/>
          <w:color w:val="000000" w:themeColor="text1"/>
          <w:sz w:val="36"/>
          <w:szCs w:val="32"/>
          <w:lang w:val="en-GB"/>
        </w:rPr>
      </w:pPr>
      <w:r>
        <w:rPr>
          <w:lang w:val="en-GB"/>
        </w:rPr>
        <w:br w:type="page"/>
      </w:r>
    </w:p>
    <w:p w14:paraId="6DA1D4A6" w14:textId="303CC189" w:rsidR="008E6457" w:rsidRPr="005D3AC3" w:rsidRDefault="004F715B" w:rsidP="00413077">
      <w:pPr>
        <w:pStyle w:val="Heading1"/>
        <w:spacing w:after="240"/>
        <w:rPr>
          <w:lang w:val="en-GB"/>
        </w:rPr>
      </w:pPr>
      <w:bookmarkStart w:id="12" w:name="_Toc84948215"/>
      <w:r>
        <w:rPr>
          <w:lang w:val="en-GB"/>
        </w:rPr>
        <w:lastRenderedPageBreak/>
        <w:t>Section 3 – Costs to C</w:t>
      </w:r>
      <w:r w:rsidR="008E6457" w:rsidRPr="005D3AC3">
        <w:rPr>
          <w:lang w:val="en-GB"/>
        </w:rPr>
        <w:t>onsider</w:t>
      </w:r>
      <w:bookmarkEnd w:id="12"/>
    </w:p>
    <w:p w14:paraId="4F4898EE" w14:textId="77777777" w:rsidR="00E75DDB" w:rsidRPr="00A77B95" w:rsidRDefault="00E75DDB" w:rsidP="00A77B95">
      <w:pPr>
        <w:pStyle w:val="Heading2"/>
        <w:rPr>
          <w:rStyle w:val="Heading2Char"/>
          <w:b/>
        </w:rPr>
      </w:pPr>
      <w:bookmarkStart w:id="13" w:name="_Toc84948216"/>
      <w:r w:rsidRPr="00A77B95">
        <w:rPr>
          <w:rStyle w:val="Heading2Char"/>
          <w:b/>
        </w:rPr>
        <w:t>Ongoing confirmation of consent</w:t>
      </w:r>
      <w:bookmarkEnd w:id="13"/>
    </w:p>
    <w:p w14:paraId="29BFA5C9" w14:textId="23B02E00" w:rsidR="002D035D" w:rsidRPr="005D3AC3" w:rsidRDefault="00292D90" w:rsidP="00413077">
      <w:pPr>
        <w:pStyle w:val="BodyText"/>
        <w:spacing w:before="240" w:after="240"/>
        <w:ind w:right="311"/>
        <w:rPr>
          <w:rFonts w:ascii="Arial" w:hAnsi="Arial" w:cs="Arial"/>
          <w:sz w:val="24"/>
          <w:szCs w:val="24"/>
          <w:u w:val="none"/>
        </w:rPr>
      </w:pPr>
      <w:r>
        <w:rPr>
          <w:rFonts w:ascii="Arial" w:hAnsi="Arial" w:cs="Arial"/>
          <w:sz w:val="24"/>
          <w:szCs w:val="24"/>
          <w:u w:val="none"/>
        </w:rPr>
        <w:t>I</w:t>
      </w:r>
      <w:r w:rsidR="002D035D" w:rsidRPr="005D3AC3">
        <w:rPr>
          <w:rFonts w:ascii="Arial" w:hAnsi="Arial" w:cs="Arial"/>
          <w:sz w:val="24"/>
          <w:szCs w:val="24"/>
          <w:u w:val="none"/>
        </w:rPr>
        <w:t>t is good practice to confirm participants’ ongoing c</w:t>
      </w:r>
      <w:r w:rsidR="00B708F0">
        <w:rPr>
          <w:rFonts w:ascii="Arial" w:hAnsi="Arial" w:cs="Arial"/>
          <w:sz w:val="24"/>
          <w:szCs w:val="24"/>
          <w:u w:val="none"/>
        </w:rPr>
        <w:t>onsent to participate in a study</w:t>
      </w:r>
      <w:r w:rsidR="002D035D" w:rsidRPr="005D3AC3">
        <w:rPr>
          <w:rFonts w:ascii="Arial" w:hAnsi="Arial" w:cs="Arial"/>
          <w:sz w:val="24"/>
          <w:szCs w:val="24"/>
          <w:u w:val="none"/>
        </w:rPr>
        <w:t xml:space="preserve"> at the beginning of every visit. Consider adding 5 minutes per visit in the Per Participant costs for the delegated member of staff to re-confirm</w:t>
      </w:r>
      <w:r w:rsidR="00786BA4" w:rsidRPr="005D3AC3">
        <w:rPr>
          <w:rFonts w:ascii="Arial" w:hAnsi="Arial" w:cs="Arial"/>
          <w:sz w:val="24"/>
          <w:szCs w:val="24"/>
          <w:u w:val="none"/>
        </w:rPr>
        <w:t>/</w:t>
      </w:r>
      <w:r w:rsidR="002D035D" w:rsidRPr="005D3AC3">
        <w:rPr>
          <w:rFonts w:ascii="Arial" w:hAnsi="Arial" w:cs="Arial"/>
          <w:sz w:val="24"/>
          <w:szCs w:val="24"/>
          <w:u w:val="none"/>
        </w:rPr>
        <w:t>record ongoing consent.</w:t>
      </w:r>
    </w:p>
    <w:p w14:paraId="0003CD5D" w14:textId="0F372DEF" w:rsidR="00E75DDB" w:rsidRPr="00A77B95" w:rsidRDefault="002D035D" w:rsidP="00A77B95">
      <w:pPr>
        <w:pStyle w:val="Heading2"/>
      </w:pPr>
      <w:bookmarkStart w:id="14" w:name="_Toc84948217"/>
      <w:r w:rsidRPr="00A77B95">
        <w:rPr>
          <w:rStyle w:val="Heading2Char"/>
          <w:b/>
        </w:rPr>
        <w:t>Formal re-consent</w:t>
      </w:r>
      <w:bookmarkEnd w:id="14"/>
    </w:p>
    <w:p w14:paraId="638B5C96" w14:textId="017E14B9" w:rsidR="002D035D" w:rsidRPr="00E75DDB" w:rsidRDefault="00292D90" w:rsidP="00413077">
      <w:pPr>
        <w:pStyle w:val="BodyText"/>
        <w:spacing w:before="240" w:after="240"/>
        <w:ind w:right="311"/>
        <w:rPr>
          <w:rFonts w:ascii="Arial" w:hAnsi="Arial" w:cs="Arial"/>
          <w:sz w:val="24"/>
          <w:szCs w:val="24"/>
          <w:u w:val="none"/>
        </w:rPr>
      </w:pPr>
      <w:r>
        <w:rPr>
          <w:rFonts w:ascii="Arial" w:hAnsi="Arial" w:cs="Arial"/>
          <w:sz w:val="24"/>
          <w:szCs w:val="24"/>
          <w:u w:val="none"/>
        </w:rPr>
        <w:t>C</w:t>
      </w:r>
      <w:r w:rsidR="002D035D" w:rsidRPr="005D3AC3">
        <w:rPr>
          <w:rFonts w:ascii="Arial" w:hAnsi="Arial" w:cs="Arial"/>
          <w:sz w:val="24"/>
          <w:szCs w:val="24"/>
          <w:u w:val="none"/>
        </w:rPr>
        <w:t>onsider including t</w:t>
      </w:r>
      <w:r w:rsidR="00D37399">
        <w:rPr>
          <w:rFonts w:ascii="Arial" w:hAnsi="Arial" w:cs="Arial"/>
          <w:sz w:val="24"/>
          <w:szCs w:val="24"/>
          <w:u w:val="none"/>
        </w:rPr>
        <w:t>ime in the Additional Itemised costs</w:t>
      </w:r>
      <w:r w:rsidR="002D035D" w:rsidRPr="005D3AC3">
        <w:rPr>
          <w:rFonts w:ascii="Arial" w:hAnsi="Arial" w:cs="Arial"/>
          <w:sz w:val="24"/>
          <w:szCs w:val="24"/>
          <w:u w:val="none"/>
        </w:rPr>
        <w:t xml:space="preserve"> for the </w:t>
      </w:r>
      <w:r w:rsidR="00EB346C">
        <w:rPr>
          <w:rFonts w:ascii="Arial" w:hAnsi="Arial" w:cs="Arial"/>
          <w:sz w:val="24"/>
          <w:szCs w:val="24"/>
          <w:u w:val="none"/>
        </w:rPr>
        <w:t>Principal Investigator (</w:t>
      </w:r>
      <w:r w:rsidR="002D035D" w:rsidRPr="005D3AC3">
        <w:rPr>
          <w:rFonts w:ascii="Arial" w:hAnsi="Arial" w:cs="Arial"/>
          <w:sz w:val="24"/>
          <w:szCs w:val="24"/>
          <w:u w:val="none"/>
        </w:rPr>
        <w:t>PI</w:t>
      </w:r>
      <w:r w:rsidR="00EB346C">
        <w:rPr>
          <w:rFonts w:ascii="Arial" w:hAnsi="Arial" w:cs="Arial"/>
          <w:sz w:val="24"/>
          <w:szCs w:val="24"/>
          <w:u w:val="none"/>
        </w:rPr>
        <w:t>)</w:t>
      </w:r>
      <w:r w:rsidR="002D035D" w:rsidRPr="005D3AC3">
        <w:rPr>
          <w:rFonts w:ascii="Arial" w:hAnsi="Arial" w:cs="Arial"/>
          <w:sz w:val="24"/>
          <w:szCs w:val="24"/>
          <w:u w:val="none"/>
        </w:rPr>
        <w:t xml:space="preserve"> or delegated member of</w:t>
      </w:r>
      <w:r w:rsidR="00A15142">
        <w:rPr>
          <w:rFonts w:ascii="Arial" w:hAnsi="Arial" w:cs="Arial"/>
          <w:sz w:val="24"/>
          <w:szCs w:val="24"/>
          <w:u w:val="none"/>
        </w:rPr>
        <w:t xml:space="preserve"> staff to re-consent any participant</w:t>
      </w:r>
      <w:r w:rsidR="002D035D" w:rsidRPr="005D3AC3">
        <w:rPr>
          <w:rFonts w:ascii="Arial" w:hAnsi="Arial" w:cs="Arial"/>
          <w:sz w:val="24"/>
          <w:szCs w:val="24"/>
          <w:u w:val="none"/>
        </w:rPr>
        <w:t>s, as necessary (e.g. if there is a protocol amendment which includes changes to the Patient Information Sheets and Informed Consent Forms). Time taken to re-consent a pa</w:t>
      </w:r>
      <w:r w:rsidR="00A15142">
        <w:rPr>
          <w:rFonts w:ascii="Arial" w:hAnsi="Arial" w:cs="Arial"/>
          <w:sz w:val="24"/>
          <w:szCs w:val="24"/>
          <w:u w:val="none"/>
        </w:rPr>
        <w:t>rticipant</w:t>
      </w:r>
      <w:r w:rsidR="002D035D" w:rsidRPr="005D3AC3">
        <w:rPr>
          <w:rFonts w:ascii="Arial" w:hAnsi="Arial" w:cs="Arial"/>
          <w:sz w:val="24"/>
          <w:szCs w:val="24"/>
          <w:u w:val="none"/>
        </w:rPr>
        <w:t xml:space="preserve"> will be similar whether this is done face to face or remotely.</w:t>
      </w:r>
    </w:p>
    <w:p w14:paraId="187C8601" w14:textId="77777777" w:rsidR="00E75DDB" w:rsidRPr="00A77B95" w:rsidRDefault="002D035D" w:rsidP="00A77B95">
      <w:pPr>
        <w:pStyle w:val="Heading2"/>
        <w:rPr>
          <w:rStyle w:val="Heading2Char"/>
          <w:b/>
        </w:rPr>
      </w:pPr>
      <w:bookmarkStart w:id="15" w:name="_Toc84948218"/>
      <w:r w:rsidRPr="00A77B95">
        <w:rPr>
          <w:rStyle w:val="Heading2Char"/>
          <w:b/>
        </w:rPr>
        <w:t>Monitoring visits</w:t>
      </w:r>
      <w:bookmarkEnd w:id="15"/>
    </w:p>
    <w:p w14:paraId="5F8310A6" w14:textId="77777777" w:rsidR="00F250F5" w:rsidRDefault="00292D90" w:rsidP="00F250F5">
      <w:pPr>
        <w:pStyle w:val="BodyText"/>
        <w:spacing w:before="240" w:after="240"/>
        <w:ind w:right="311"/>
        <w:rPr>
          <w:rFonts w:ascii="Arial" w:hAnsi="Arial" w:cs="Arial"/>
          <w:sz w:val="24"/>
          <w:szCs w:val="24"/>
          <w:u w:val="none"/>
        </w:rPr>
      </w:pPr>
      <w:r>
        <w:rPr>
          <w:rFonts w:ascii="Arial" w:hAnsi="Arial" w:cs="Arial"/>
          <w:sz w:val="24"/>
          <w:szCs w:val="24"/>
          <w:u w:val="none"/>
        </w:rPr>
        <w:t>Monitoring visits</w:t>
      </w:r>
      <w:r w:rsidR="002D035D" w:rsidRPr="005D3AC3">
        <w:rPr>
          <w:rFonts w:ascii="Arial" w:hAnsi="Arial" w:cs="Arial"/>
          <w:sz w:val="24"/>
          <w:szCs w:val="24"/>
          <w:u w:val="none"/>
        </w:rPr>
        <w:t xml:space="preserve"> entail clinical, nurse and admin time and can involve a lot of work, particularly for the Data Manager. The monitor will usually wa</w:t>
      </w:r>
      <w:r w:rsidR="00EB346C">
        <w:rPr>
          <w:rFonts w:ascii="Arial" w:hAnsi="Arial" w:cs="Arial"/>
          <w:sz w:val="24"/>
          <w:szCs w:val="24"/>
          <w:u w:val="none"/>
        </w:rPr>
        <w:t xml:space="preserve">nt to spend some time with the PI or Sub-Investigator </w:t>
      </w:r>
      <w:r w:rsidR="002D035D" w:rsidRPr="005D3AC3">
        <w:rPr>
          <w:rFonts w:ascii="Arial" w:hAnsi="Arial" w:cs="Arial"/>
          <w:sz w:val="24"/>
          <w:szCs w:val="24"/>
          <w:u w:val="none"/>
        </w:rPr>
        <w:t>(30-60 minutes) and the Data Manager/Nurse will need to be available during the visit to answer queries. Speak to your research team to agree how much time should be costed per monitoring visit. Remote monitoring calls should be charged at an hourly rate for the staff involved. These visits/calls can be costed in the Per Participant co</w:t>
      </w:r>
      <w:r w:rsidR="00D37399">
        <w:rPr>
          <w:rFonts w:ascii="Arial" w:hAnsi="Arial" w:cs="Arial"/>
          <w:sz w:val="24"/>
          <w:szCs w:val="24"/>
          <w:u w:val="none"/>
        </w:rPr>
        <w:t>sts or the Additional Itemised costs</w:t>
      </w:r>
      <w:r w:rsidR="002D035D" w:rsidRPr="005D3AC3">
        <w:rPr>
          <w:rFonts w:ascii="Arial" w:hAnsi="Arial" w:cs="Arial"/>
          <w:sz w:val="24"/>
          <w:szCs w:val="24"/>
          <w:u w:val="none"/>
        </w:rPr>
        <w:t>: speak to your research team to decide which is most appropriate.</w:t>
      </w:r>
    </w:p>
    <w:p w14:paraId="22104254" w14:textId="56A392AE" w:rsidR="00E75DDB" w:rsidRPr="00F250F5" w:rsidRDefault="002D035D" w:rsidP="00F250F5">
      <w:pPr>
        <w:pStyle w:val="Heading2"/>
        <w:rPr>
          <w:rFonts w:cs="Arial"/>
          <w:sz w:val="24"/>
          <w:szCs w:val="24"/>
        </w:rPr>
      </w:pPr>
      <w:bookmarkStart w:id="16" w:name="_Toc84948219"/>
      <w:r w:rsidRPr="005D3AC3">
        <w:t xml:space="preserve">Coordination/support for </w:t>
      </w:r>
      <w:r w:rsidR="00A15142">
        <w:t>participant</w:t>
      </w:r>
      <w:r w:rsidRPr="005D3AC3">
        <w:t xml:space="preserve"> appointments</w:t>
      </w:r>
      <w:bookmarkEnd w:id="16"/>
    </w:p>
    <w:p w14:paraId="2A8E9FD6" w14:textId="789C68E7" w:rsidR="002D035D" w:rsidRPr="005D3AC3" w:rsidRDefault="00292D90" w:rsidP="00413077">
      <w:pPr>
        <w:pStyle w:val="BodyText"/>
        <w:spacing w:before="240" w:after="240"/>
        <w:ind w:right="307"/>
        <w:rPr>
          <w:rFonts w:ascii="Arial" w:hAnsi="Arial" w:cs="Arial"/>
          <w:sz w:val="24"/>
          <w:szCs w:val="24"/>
          <w:u w:val="none"/>
        </w:rPr>
      </w:pPr>
      <w:r>
        <w:rPr>
          <w:rFonts w:ascii="Arial" w:hAnsi="Arial" w:cs="Arial"/>
          <w:sz w:val="24"/>
          <w:szCs w:val="24"/>
          <w:u w:val="none"/>
        </w:rPr>
        <w:t>O</w:t>
      </w:r>
      <w:r w:rsidR="00A15142">
        <w:rPr>
          <w:rFonts w:ascii="Arial" w:hAnsi="Arial" w:cs="Arial"/>
          <w:sz w:val="24"/>
          <w:szCs w:val="24"/>
          <w:u w:val="none"/>
        </w:rPr>
        <w:t>rganising participant</w:t>
      </w:r>
      <w:r w:rsidR="002D035D" w:rsidRPr="005D3AC3">
        <w:rPr>
          <w:rFonts w:ascii="Arial" w:hAnsi="Arial" w:cs="Arial"/>
          <w:sz w:val="24"/>
          <w:szCs w:val="24"/>
          <w:u w:val="none"/>
        </w:rPr>
        <w:t xml:space="preserve"> appointments (arranging a suitable date, organising travel and accommodation, arranging the visit around staff availability and the need to rearrange this if necessary) can take a lot of time and should be costed within the Per Participant costs. Discuss with the member of staff that will be responsible for arranging </w:t>
      </w:r>
      <w:r w:rsidR="00A15142">
        <w:rPr>
          <w:rFonts w:ascii="Arial" w:hAnsi="Arial" w:cs="Arial"/>
          <w:sz w:val="24"/>
          <w:szCs w:val="24"/>
          <w:u w:val="none"/>
        </w:rPr>
        <w:t xml:space="preserve">participant </w:t>
      </w:r>
      <w:r w:rsidR="002D035D" w:rsidRPr="005D3AC3">
        <w:rPr>
          <w:rFonts w:ascii="Arial" w:hAnsi="Arial" w:cs="Arial"/>
          <w:sz w:val="24"/>
          <w:szCs w:val="24"/>
          <w:u w:val="none"/>
        </w:rPr>
        <w:t>appointments/travel/accommodation etc. to agree an appropriate time per visit for visit coordination (this will de</w:t>
      </w:r>
      <w:r w:rsidR="00B708F0">
        <w:rPr>
          <w:rFonts w:ascii="Arial" w:hAnsi="Arial" w:cs="Arial"/>
          <w:sz w:val="24"/>
          <w:szCs w:val="24"/>
          <w:u w:val="none"/>
        </w:rPr>
        <w:t>pend on the demands of the study</w:t>
      </w:r>
      <w:r w:rsidR="002D035D" w:rsidRPr="005D3AC3">
        <w:rPr>
          <w:rFonts w:ascii="Arial" w:hAnsi="Arial" w:cs="Arial"/>
          <w:sz w:val="24"/>
          <w:szCs w:val="24"/>
          <w:u w:val="none"/>
        </w:rPr>
        <w:t xml:space="preserve"> i.e. if accommodation needs to be booked, if coordination is required between several support departments), but a minimum of 30 minutes admin time per visit is</w:t>
      </w:r>
      <w:r w:rsidR="002D035D" w:rsidRPr="005D3AC3">
        <w:rPr>
          <w:rFonts w:ascii="Arial" w:hAnsi="Arial" w:cs="Arial"/>
          <w:spacing w:val="-16"/>
          <w:sz w:val="24"/>
          <w:szCs w:val="24"/>
          <w:u w:val="none"/>
        </w:rPr>
        <w:t xml:space="preserve"> </w:t>
      </w:r>
      <w:r w:rsidR="002D035D" w:rsidRPr="005D3AC3">
        <w:rPr>
          <w:rFonts w:ascii="Arial" w:hAnsi="Arial" w:cs="Arial"/>
          <w:sz w:val="24"/>
          <w:szCs w:val="24"/>
          <w:u w:val="none"/>
        </w:rPr>
        <w:t>advised.</w:t>
      </w:r>
    </w:p>
    <w:p w14:paraId="35C7D410" w14:textId="750A431A" w:rsidR="00E75DDB" w:rsidRDefault="002D035D" w:rsidP="00413077">
      <w:pPr>
        <w:pStyle w:val="Heading2"/>
        <w:spacing w:before="240" w:after="240"/>
      </w:pPr>
      <w:bookmarkStart w:id="17" w:name="_Toc84948220"/>
      <w:r w:rsidRPr="005D3AC3">
        <w:lastRenderedPageBreak/>
        <w:t>Admin time for the PI, Nurse and Physio</w:t>
      </w:r>
      <w:r w:rsidR="00EB346C">
        <w:t>therapist</w:t>
      </w:r>
      <w:bookmarkEnd w:id="17"/>
    </w:p>
    <w:p w14:paraId="16CDA6C6" w14:textId="31C9D2E6" w:rsidR="002D035D" w:rsidRPr="005D3AC3" w:rsidRDefault="00292D90" w:rsidP="00413077">
      <w:pPr>
        <w:pStyle w:val="BodyText"/>
        <w:spacing w:before="240" w:after="240"/>
        <w:ind w:right="250"/>
        <w:rPr>
          <w:rFonts w:ascii="Arial" w:hAnsi="Arial" w:cs="Arial"/>
          <w:sz w:val="24"/>
          <w:szCs w:val="24"/>
          <w:u w:val="none"/>
        </w:rPr>
      </w:pPr>
      <w:r>
        <w:rPr>
          <w:rFonts w:ascii="Arial" w:hAnsi="Arial" w:cs="Arial"/>
          <w:sz w:val="24"/>
          <w:szCs w:val="24"/>
          <w:u w:val="none"/>
        </w:rPr>
        <w:t>T</w:t>
      </w:r>
      <w:r w:rsidR="002D035D" w:rsidRPr="005D3AC3">
        <w:rPr>
          <w:rFonts w:ascii="Arial" w:hAnsi="Arial" w:cs="Arial"/>
          <w:sz w:val="24"/>
          <w:szCs w:val="24"/>
          <w:u w:val="none"/>
        </w:rPr>
        <w:t>ime is spent by the PI, Nurse and Physiotherapist before/during/after</w:t>
      </w:r>
      <w:r w:rsidR="00B708F0">
        <w:rPr>
          <w:rFonts w:ascii="Arial" w:hAnsi="Arial" w:cs="Arial"/>
          <w:sz w:val="24"/>
          <w:szCs w:val="24"/>
          <w:u w:val="none"/>
        </w:rPr>
        <w:t xml:space="preserve"> each visit preparing study</w:t>
      </w:r>
      <w:r w:rsidR="002D035D" w:rsidRPr="005D3AC3">
        <w:rPr>
          <w:rFonts w:ascii="Arial" w:hAnsi="Arial" w:cs="Arial"/>
          <w:sz w:val="24"/>
          <w:szCs w:val="24"/>
          <w:u w:val="none"/>
        </w:rPr>
        <w:t xml:space="preserve"> documents and equipment, writing up assessment results, signing off lab reports etc. This time can add up and should therefore be costed. Adding 30 minutes of admin time per visit for the PI, Nurse and Physio</w:t>
      </w:r>
      <w:r w:rsidR="00EB346C">
        <w:rPr>
          <w:rFonts w:ascii="Arial" w:hAnsi="Arial" w:cs="Arial"/>
          <w:sz w:val="24"/>
          <w:szCs w:val="24"/>
          <w:u w:val="none"/>
        </w:rPr>
        <w:t>therapist</w:t>
      </w:r>
      <w:r w:rsidR="002D035D" w:rsidRPr="005D3AC3">
        <w:rPr>
          <w:rFonts w:ascii="Arial" w:hAnsi="Arial" w:cs="Arial"/>
          <w:sz w:val="24"/>
          <w:szCs w:val="24"/>
          <w:u w:val="none"/>
        </w:rPr>
        <w:t xml:space="preserve"> in the Per Participant costs can help to cover these additional duties.</w:t>
      </w:r>
    </w:p>
    <w:p w14:paraId="63CC5BC5" w14:textId="462C349A" w:rsidR="00E75DDB" w:rsidRDefault="002D035D" w:rsidP="00413077">
      <w:pPr>
        <w:pStyle w:val="Heading2"/>
        <w:spacing w:before="240" w:after="240"/>
      </w:pPr>
      <w:bookmarkStart w:id="18" w:name="_Toc84948221"/>
      <w:r w:rsidRPr="005D3AC3">
        <w:t>Videotaping of assessments</w:t>
      </w:r>
      <w:bookmarkEnd w:id="18"/>
    </w:p>
    <w:p w14:paraId="5963B7A8" w14:textId="14494CF3" w:rsidR="002D035D" w:rsidRPr="005D3AC3" w:rsidRDefault="00292D90" w:rsidP="00413077">
      <w:pPr>
        <w:pStyle w:val="BodyText"/>
        <w:spacing w:before="240" w:after="240"/>
        <w:ind w:right="211"/>
        <w:rPr>
          <w:rFonts w:ascii="Arial" w:hAnsi="Arial" w:cs="Arial"/>
          <w:sz w:val="24"/>
          <w:szCs w:val="24"/>
          <w:u w:val="none"/>
        </w:rPr>
      </w:pPr>
      <w:r>
        <w:rPr>
          <w:rFonts w:ascii="Arial" w:hAnsi="Arial" w:cs="Arial"/>
          <w:sz w:val="24"/>
          <w:szCs w:val="24"/>
          <w:u w:val="none"/>
        </w:rPr>
        <w:t>I</w:t>
      </w:r>
      <w:r w:rsidR="002D035D" w:rsidRPr="005D3AC3">
        <w:rPr>
          <w:rFonts w:ascii="Arial" w:hAnsi="Arial" w:cs="Arial"/>
          <w:sz w:val="24"/>
          <w:szCs w:val="24"/>
          <w:u w:val="none"/>
        </w:rPr>
        <w:t>f assessments need to be videotaped, consider allowing</w:t>
      </w:r>
      <w:r w:rsidR="003F66B6">
        <w:rPr>
          <w:rFonts w:ascii="Arial" w:hAnsi="Arial" w:cs="Arial"/>
          <w:sz w:val="24"/>
          <w:szCs w:val="24"/>
          <w:u w:val="none"/>
        </w:rPr>
        <w:t xml:space="preserve"> extra time for preparation/set</w:t>
      </w:r>
      <w:r w:rsidR="002D035D" w:rsidRPr="005D3AC3">
        <w:rPr>
          <w:rFonts w:ascii="Arial" w:hAnsi="Arial" w:cs="Arial"/>
          <w:sz w:val="24"/>
          <w:szCs w:val="24"/>
          <w:u w:val="none"/>
        </w:rPr>
        <w:t xml:space="preserve">up of equipment, recording the video and video transfer/upload within the Per Participant costs for the relevant assessment(s). Time can also be added to the </w:t>
      </w:r>
      <w:r w:rsidR="00D37399">
        <w:rPr>
          <w:rFonts w:ascii="Arial" w:hAnsi="Arial" w:cs="Arial"/>
          <w:sz w:val="24"/>
          <w:szCs w:val="24"/>
          <w:u w:val="none"/>
        </w:rPr>
        <w:t>Additional Itemised costs</w:t>
      </w:r>
      <w:r w:rsidR="002D035D" w:rsidRPr="005D3AC3">
        <w:rPr>
          <w:rFonts w:ascii="Arial" w:hAnsi="Arial" w:cs="Arial"/>
          <w:sz w:val="24"/>
          <w:szCs w:val="24"/>
          <w:u w:val="none"/>
        </w:rPr>
        <w:t xml:space="preserve"> to cover any additional work e.g. if there are any issues with set-up and image transfer.</w:t>
      </w:r>
    </w:p>
    <w:p w14:paraId="7CE854DB" w14:textId="0D9B12F3" w:rsidR="00E75DDB" w:rsidRDefault="002D035D" w:rsidP="00413077">
      <w:pPr>
        <w:pStyle w:val="Heading2"/>
        <w:spacing w:before="240" w:after="240"/>
      </w:pPr>
      <w:bookmarkStart w:id="19" w:name="_Toc84948222"/>
      <w:r w:rsidRPr="005D3AC3">
        <w:t>Overnight stays</w:t>
      </w:r>
      <w:bookmarkEnd w:id="19"/>
    </w:p>
    <w:p w14:paraId="77362C6B" w14:textId="28E30C39" w:rsidR="002D035D" w:rsidRPr="005D3AC3" w:rsidRDefault="00292D90" w:rsidP="00413077">
      <w:pPr>
        <w:pStyle w:val="BodyText"/>
        <w:spacing w:before="240" w:after="240"/>
        <w:ind w:right="103"/>
        <w:rPr>
          <w:rFonts w:ascii="Arial" w:hAnsi="Arial" w:cs="Arial"/>
          <w:sz w:val="24"/>
          <w:szCs w:val="24"/>
          <w:u w:val="none"/>
        </w:rPr>
      </w:pPr>
      <w:r>
        <w:rPr>
          <w:rFonts w:ascii="Arial" w:hAnsi="Arial" w:cs="Arial"/>
          <w:sz w:val="24"/>
          <w:szCs w:val="24"/>
          <w:u w:val="none"/>
        </w:rPr>
        <w:t>If</w:t>
      </w:r>
      <w:r w:rsidR="002D035D" w:rsidRPr="005D3AC3">
        <w:rPr>
          <w:rFonts w:ascii="Arial" w:hAnsi="Arial" w:cs="Arial"/>
          <w:sz w:val="24"/>
          <w:szCs w:val="24"/>
          <w:u w:val="none"/>
        </w:rPr>
        <w:t xml:space="preserve"> participants are required to stay overnight (for multiple day visits, or visits starting early in the morning/lasting until late at night when </w:t>
      </w:r>
      <w:r w:rsidR="00A15142">
        <w:rPr>
          <w:rFonts w:ascii="Arial" w:hAnsi="Arial" w:cs="Arial"/>
          <w:sz w:val="24"/>
          <w:szCs w:val="24"/>
          <w:u w:val="none"/>
        </w:rPr>
        <w:t>participant</w:t>
      </w:r>
      <w:r w:rsidR="002D035D" w:rsidRPr="005D3AC3">
        <w:rPr>
          <w:rFonts w:ascii="Arial" w:hAnsi="Arial" w:cs="Arial"/>
          <w:sz w:val="24"/>
          <w:szCs w:val="24"/>
          <w:u w:val="none"/>
        </w:rPr>
        <w:t xml:space="preserve"> live a distance from the research site etc.), ensure that these are costed appropriately in the Per Participant costs for the relevant visits. Consider also adding an overnight s</w:t>
      </w:r>
      <w:r w:rsidR="00D37399">
        <w:rPr>
          <w:rFonts w:ascii="Arial" w:hAnsi="Arial" w:cs="Arial"/>
          <w:sz w:val="24"/>
          <w:szCs w:val="24"/>
          <w:u w:val="none"/>
        </w:rPr>
        <w:t>tay to the Additional Itemised costs</w:t>
      </w:r>
      <w:r w:rsidR="002D035D" w:rsidRPr="005D3AC3">
        <w:rPr>
          <w:rFonts w:ascii="Arial" w:hAnsi="Arial" w:cs="Arial"/>
          <w:sz w:val="24"/>
          <w:szCs w:val="24"/>
          <w:u w:val="none"/>
        </w:rPr>
        <w:t xml:space="preserve"> in case of an additional stay being needed. Consider whether the overnight stay can be in a local hotel (a preferential rate may be able to be negotiated if this is going to be a regular hotel used for booking overnight stays for </w:t>
      </w:r>
      <w:r w:rsidR="00B708F0">
        <w:rPr>
          <w:rFonts w:ascii="Arial" w:hAnsi="Arial" w:cs="Arial"/>
          <w:sz w:val="24"/>
          <w:szCs w:val="24"/>
          <w:u w:val="none"/>
        </w:rPr>
        <w:t>study</w:t>
      </w:r>
      <w:r w:rsidR="002D035D" w:rsidRPr="005D3AC3">
        <w:rPr>
          <w:rFonts w:ascii="Arial" w:hAnsi="Arial" w:cs="Arial"/>
          <w:sz w:val="24"/>
          <w:szCs w:val="24"/>
          <w:u w:val="none"/>
        </w:rPr>
        <w:t xml:space="preserve"> </w:t>
      </w:r>
      <w:r w:rsidR="00A15142">
        <w:rPr>
          <w:rFonts w:ascii="Arial" w:hAnsi="Arial" w:cs="Arial"/>
          <w:sz w:val="24"/>
          <w:szCs w:val="24"/>
          <w:u w:val="none"/>
        </w:rPr>
        <w:t>participants</w:t>
      </w:r>
      <w:r w:rsidR="002D035D" w:rsidRPr="005D3AC3">
        <w:rPr>
          <w:rFonts w:ascii="Arial" w:hAnsi="Arial" w:cs="Arial"/>
          <w:sz w:val="24"/>
          <w:szCs w:val="24"/>
          <w:u w:val="none"/>
        </w:rPr>
        <w:t xml:space="preserve">). If the </w:t>
      </w:r>
      <w:r w:rsidR="00A15142">
        <w:rPr>
          <w:rFonts w:ascii="Arial" w:hAnsi="Arial" w:cs="Arial"/>
          <w:sz w:val="24"/>
          <w:szCs w:val="24"/>
          <w:u w:val="none"/>
        </w:rPr>
        <w:t>participant</w:t>
      </w:r>
      <w:r w:rsidR="002D035D" w:rsidRPr="005D3AC3">
        <w:rPr>
          <w:rFonts w:ascii="Arial" w:hAnsi="Arial" w:cs="Arial"/>
          <w:sz w:val="24"/>
          <w:szCs w:val="24"/>
          <w:u w:val="none"/>
        </w:rPr>
        <w:t xml:space="preserve"> stay needs to be as </w:t>
      </w:r>
      <w:proofErr w:type="gramStart"/>
      <w:r w:rsidR="002D035D" w:rsidRPr="005D3AC3">
        <w:rPr>
          <w:rFonts w:ascii="Arial" w:hAnsi="Arial" w:cs="Arial"/>
          <w:sz w:val="24"/>
          <w:szCs w:val="24"/>
          <w:u w:val="none"/>
        </w:rPr>
        <w:t>an</w:t>
      </w:r>
      <w:proofErr w:type="gramEnd"/>
      <w:r w:rsidR="002D035D" w:rsidRPr="005D3AC3">
        <w:rPr>
          <w:rFonts w:ascii="Arial" w:hAnsi="Arial" w:cs="Arial"/>
          <w:sz w:val="24"/>
          <w:szCs w:val="24"/>
          <w:u w:val="none"/>
        </w:rPr>
        <w:t xml:space="preserve"> inpatient/within the Clinical Research Facility, this also needs to be costed appropriately by consulting with your local team. Things to consider: facility/room hire fees, meal costs, lab processing if needed. Medical supervision within the hospital should be costed at an appropriate rate and if the PI has to be available in case of any issues, consider costing this clinical time in </w:t>
      </w:r>
      <w:r w:rsidR="00D37399">
        <w:rPr>
          <w:rFonts w:ascii="Arial" w:hAnsi="Arial" w:cs="Arial"/>
          <w:sz w:val="24"/>
          <w:szCs w:val="24"/>
          <w:u w:val="none"/>
        </w:rPr>
        <w:t>Additional Itemised costs</w:t>
      </w:r>
      <w:r w:rsidR="002D035D" w:rsidRPr="005D3AC3">
        <w:rPr>
          <w:rFonts w:ascii="Arial" w:hAnsi="Arial" w:cs="Arial"/>
          <w:sz w:val="24"/>
          <w:szCs w:val="24"/>
          <w:u w:val="none"/>
        </w:rPr>
        <w:t xml:space="preserve"> to be charged for as applicable.</w:t>
      </w:r>
    </w:p>
    <w:p w14:paraId="706435BE" w14:textId="36F4EAFB" w:rsidR="00E75DDB" w:rsidRDefault="002D035D" w:rsidP="00413077">
      <w:pPr>
        <w:pStyle w:val="Heading2"/>
        <w:spacing w:before="240" w:after="240"/>
      </w:pPr>
      <w:bookmarkStart w:id="20" w:name="_Toc84948223"/>
      <w:r w:rsidRPr="005D3AC3">
        <w:t>Unforeseen admin time</w:t>
      </w:r>
      <w:bookmarkEnd w:id="20"/>
    </w:p>
    <w:p w14:paraId="2C75A400" w14:textId="6CAB0EE1" w:rsidR="002D035D" w:rsidRPr="005D3AC3" w:rsidRDefault="00292D90" w:rsidP="00413077">
      <w:pPr>
        <w:pStyle w:val="BodyText"/>
        <w:spacing w:before="240" w:after="240"/>
        <w:ind w:right="156"/>
        <w:rPr>
          <w:rFonts w:ascii="Arial" w:hAnsi="Arial" w:cs="Arial"/>
          <w:sz w:val="24"/>
          <w:szCs w:val="24"/>
          <w:u w:val="none"/>
        </w:rPr>
      </w:pPr>
      <w:r>
        <w:rPr>
          <w:rFonts w:ascii="Arial" w:hAnsi="Arial" w:cs="Arial"/>
          <w:sz w:val="24"/>
          <w:szCs w:val="24"/>
          <w:u w:val="none"/>
        </w:rPr>
        <w:t>C</w:t>
      </w:r>
      <w:r w:rsidR="002D035D" w:rsidRPr="005D3AC3">
        <w:rPr>
          <w:rFonts w:ascii="Arial" w:hAnsi="Arial" w:cs="Arial"/>
          <w:sz w:val="24"/>
          <w:szCs w:val="24"/>
          <w:u w:val="none"/>
        </w:rPr>
        <w:t xml:space="preserve">onsider adding 60 minutes Clinical, Nurse and Admin time to the </w:t>
      </w:r>
      <w:r w:rsidR="00D37399">
        <w:rPr>
          <w:rFonts w:ascii="Arial" w:hAnsi="Arial" w:cs="Arial"/>
          <w:sz w:val="24"/>
          <w:szCs w:val="24"/>
          <w:u w:val="none"/>
        </w:rPr>
        <w:t>Additional Itemised costs</w:t>
      </w:r>
      <w:r w:rsidR="002D035D" w:rsidRPr="005D3AC3">
        <w:rPr>
          <w:rFonts w:ascii="Arial" w:hAnsi="Arial" w:cs="Arial"/>
          <w:sz w:val="24"/>
          <w:szCs w:val="24"/>
          <w:u w:val="none"/>
        </w:rPr>
        <w:t xml:space="preserve"> to account for additional work created as a result o</w:t>
      </w:r>
      <w:r w:rsidR="00B708F0">
        <w:rPr>
          <w:rFonts w:ascii="Arial" w:hAnsi="Arial" w:cs="Arial"/>
          <w:sz w:val="24"/>
          <w:szCs w:val="24"/>
          <w:u w:val="none"/>
        </w:rPr>
        <w:t>f unforeseen events on the study</w:t>
      </w:r>
      <w:r w:rsidR="002D035D" w:rsidRPr="005D3AC3">
        <w:rPr>
          <w:rFonts w:ascii="Arial" w:hAnsi="Arial" w:cs="Arial"/>
          <w:sz w:val="24"/>
          <w:szCs w:val="24"/>
          <w:u w:val="none"/>
        </w:rPr>
        <w:t>.</w:t>
      </w:r>
    </w:p>
    <w:p w14:paraId="685B23BC" w14:textId="2C2FF653" w:rsidR="00E75DDB" w:rsidRDefault="002D035D" w:rsidP="00413077">
      <w:pPr>
        <w:pStyle w:val="Heading2"/>
        <w:spacing w:before="240" w:after="240"/>
      </w:pPr>
      <w:bookmarkStart w:id="21" w:name="_Toc84948224"/>
      <w:r w:rsidRPr="005D3AC3">
        <w:t>Unscheduled visits</w:t>
      </w:r>
      <w:bookmarkEnd w:id="21"/>
    </w:p>
    <w:p w14:paraId="73B3B777" w14:textId="78ED2591" w:rsidR="002D035D" w:rsidRPr="005D3AC3" w:rsidRDefault="00292D90" w:rsidP="00413077">
      <w:pPr>
        <w:pStyle w:val="BodyText"/>
        <w:spacing w:before="240" w:after="240"/>
        <w:ind w:right="154"/>
        <w:rPr>
          <w:rFonts w:ascii="Arial" w:hAnsi="Arial" w:cs="Arial"/>
          <w:sz w:val="24"/>
          <w:szCs w:val="24"/>
          <w:u w:val="none"/>
        </w:rPr>
      </w:pPr>
      <w:r>
        <w:rPr>
          <w:rFonts w:ascii="Arial" w:hAnsi="Arial" w:cs="Arial"/>
          <w:sz w:val="24"/>
          <w:szCs w:val="24"/>
          <w:u w:val="none"/>
        </w:rPr>
        <w:t>O</w:t>
      </w:r>
      <w:r w:rsidR="002D035D" w:rsidRPr="005D3AC3">
        <w:rPr>
          <w:rFonts w:ascii="Arial" w:hAnsi="Arial" w:cs="Arial"/>
          <w:sz w:val="24"/>
          <w:szCs w:val="24"/>
          <w:u w:val="none"/>
        </w:rPr>
        <w:t xml:space="preserve">n occasion, unscheduled visits need to take place e.g. to repeat an assessment or take an additional blood sample. This </w:t>
      </w:r>
      <w:r w:rsidR="002D035D" w:rsidRPr="005D3AC3">
        <w:rPr>
          <w:rFonts w:ascii="Arial" w:hAnsi="Arial" w:cs="Arial"/>
          <w:sz w:val="24"/>
          <w:szCs w:val="24"/>
          <w:u w:val="none"/>
        </w:rPr>
        <w:lastRenderedPageBreak/>
        <w:t xml:space="preserve">should be addressed in the </w:t>
      </w:r>
      <w:r w:rsidR="00D37399">
        <w:rPr>
          <w:rFonts w:ascii="Arial" w:hAnsi="Arial" w:cs="Arial"/>
          <w:sz w:val="24"/>
          <w:szCs w:val="24"/>
          <w:u w:val="none"/>
        </w:rPr>
        <w:t>Additional Itemised costs</w:t>
      </w:r>
      <w:r w:rsidR="00AC73DC">
        <w:rPr>
          <w:rFonts w:ascii="Arial" w:hAnsi="Arial" w:cs="Arial"/>
          <w:sz w:val="24"/>
          <w:szCs w:val="24"/>
          <w:u w:val="none"/>
        </w:rPr>
        <w:t>/</w:t>
      </w:r>
      <w:r w:rsidR="002D035D" w:rsidRPr="005D3AC3">
        <w:rPr>
          <w:rFonts w:ascii="Arial" w:hAnsi="Arial" w:cs="Arial"/>
          <w:sz w:val="24"/>
          <w:szCs w:val="24"/>
          <w:u w:val="none"/>
        </w:rPr>
        <w:t>Clinical Trial Agreement with a statement to request that assessments that are conducted as part of an Unscheduled Visit will be costed as they appear in the Per Participant costs. Unscheduled visits can vary in complexity and coordinating these visits can be time consuming, so remember to charge for this additional time if appropriate (e.g. under the unfore</w:t>
      </w:r>
      <w:r w:rsidR="004F715B">
        <w:rPr>
          <w:rFonts w:ascii="Arial" w:hAnsi="Arial" w:cs="Arial"/>
          <w:sz w:val="24"/>
          <w:szCs w:val="24"/>
          <w:u w:val="none"/>
        </w:rPr>
        <w:t>seen admin time item, as above)</w:t>
      </w:r>
      <w:r w:rsidR="00F250F5">
        <w:rPr>
          <w:rFonts w:ascii="Arial" w:hAnsi="Arial" w:cs="Arial"/>
          <w:sz w:val="24"/>
          <w:szCs w:val="24"/>
          <w:u w:val="none"/>
        </w:rPr>
        <w:t>.</w:t>
      </w:r>
    </w:p>
    <w:p w14:paraId="45CF4993" w14:textId="4D8B03C3" w:rsidR="00E75DDB" w:rsidRPr="00AC73DC" w:rsidRDefault="002D035D" w:rsidP="00AC73DC">
      <w:pPr>
        <w:pStyle w:val="Heading2"/>
      </w:pPr>
      <w:bookmarkStart w:id="22" w:name="_Toc84948225"/>
      <w:r w:rsidRPr="00AC73DC">
        <w:t>Training</w:t>
      </w:r>
      <w:bookmarkEnd w:id="22"/>
    </w:p>
    <w:p w14:paraId="1927386F" w14:textId="48C364FE" w:rsidR="002D035D" w:rsidRPr="005D3AC3" w:rsidRDefault="003F66B6" w:rsidP="00413077">
      <w:pPr>
        <w:pStyle w:val="BodyText"/>
        <w:spacing w:before="240" w:after="240"/>
        <w:ind w:right="266"/>
        <w:jc w:val="both"/>
        <w:rPr>
          <w:rFonts w:ascii="Arial" w:hAnsi="Arial" w:cs="Arial"/>
          <w:sz w:val="24"/>
          <w:szCs w:val="24"/>
          <w:u w:val="none"/>
        </w:rPr>
      </w:pPr>
      <w:r>
        <w:rPr>
          <w:rFonts w:ascii="Arial" w:hAnsi="Arial" w:cs="Arial"/>
          <w:sz w:val="24"/>
          <w:szCs w:val="24"/>
          <w:u w:val="none"/>
        </w:rPr>
        <w:t>Protocol a</w:t>
      </w:r>
      <w:r w:rsidR="002D035D" w:rsidRPr="005D3AC3">
        <w:rPr>
          <w:rFonts w:ascii="Arial" w:hAnsi="Arial" w:cs="Arial"/>
          <w:sz w:val="24"/>
          <w:szCs w:val="24"/>
          <w:u w:val="none"/>
        </w:rPr>
        <w:t xml:space="preserve">mendments often require that clinical research staff perform additional training. Consider adding an hourly cost to the </w:t>
      </w:r>
      <w:r w:rsidR="00D37399">
        <w:rPr>
          <w:rFonts w:ascii="Arial" w:hAnsi="Arial" w:cs="Arial"/>
          <w:sz w:val="24"/>
          <w:szCs w:val="24"/>
          <w:u w:val="none"/>
        </w:rPr>
        <w:t>Additional Itemised costs</w:t>
      </w:r>
      <w:r>
        <w:rPr>
          <w:rFonts w:ascii="Arial" w:hAnsi="Arial" w:cs="Arial"/>
          <w:sz w:val="24"/>
          <w:szCs w:val="24"/>
          <w:u w:val="none"/>
        </w:rPr>
        <w:t xml:space="preserve"> for staff training on a</w:t>
      </w:r>
      <w:r w:rsidR="00B708F0">
        <w:rPr>
          <w:rFonts w:ascii="Arial" w:hAnsi="Arial" w:cs="Arial"/>
          <w:sz w:val="24"/>
          <w:szCs w:val="24"/>
          <w:u w:val="none"/>
        </w:rPr>
        <w:t>mendments/study</w:t>
      </w:r>
      <w:r w:rsidR="002D035D" w:rsidRPr="005D3AC3">
        <w:rPr>
          <w:rFonts w:ascii="Arial" w:hAnsi="Arial" w:cs="Arial"/>
          <w:sz w:val="24"/>
          <w:szCs w:val="24"/>
          <w:u w:val="none"/>
        </w:rPr>
        <w:t xml:space="preserve"> updates.</w:t>
      </w:r>
    </w:p>
    <w:p w14:paraId="012F813B" w14:textId="51C8AEAE" w:rsidR="00E75DDB" w:rsidRPr="00AC73DC" w:rsidRDefault="00AC73DC" w:rsidP="00AC73DC">
      <w:pPr>
        <w:pStyle w:val="Heading2"/>
      </w:pPr>
      <w:bookmarkStart w:id="23" w:name="_Toc84948226"/>
      <w:r>
        <w:t>Additional a</w:t>
      </w:r>
      <w:r w:rsidR="002D035D" w:rsidRPr="00AC73DC">
        <w:t>ssessments</w:t>
      </w:r>
      <w:bookmarkEnd w:id="23"/>
    </w:p>
    <w:p w14:paraId="4E7721E8" w14:textId="51F64047" w:rsidR="002D035D" w:rsidRPr="005D3AC3" w:rsidRDefault="00292D90" w:rsidP="00413077">
      <w:pPr>
        <w:pStyle w:val="BodyText"/>
        <w:spacing w:before="240" w:after="240"/>
        <w:ind w:right="115"/>
        <w:rPr>
          <w:rFonts w:ascii="Arial" w:hAnsi="Arial" w:cs="Arial"/>
          <w:sz w:val="24"/>
          <w:szCs w:val="24"/>
          <w:u w:val="none"/>
        </w:rPr>
      </w:pPr>
      <w:r>
        <w:rPr>
          <w:rFonts w:ascii="Arial" w:hAnsi="Arial" w:cs="Arial"/>
          <w:sz w:val="24"/>
          <w:szCs w:val="24"/>
          <w:u w:val="none"/>
        </w:rPr>
        <w:t>I</w:t>
      </w:r>
      <w:r w:rsidR="002D035D" w:rsidRPr="005D3AC3">
        <w:rPr>
          <w:rFonts w:ascii="Arial" w:hAnsi="Arial" w:cs="Arial"/>
          <w:sz w:val="24"/>
          <w:szCs w:val="24"/>
          <w:u w:val="none"/>
        </w:rPr>
        <w:t xml:space="preserve">n the protocol, it may state that additional assessments may be performed, at the discretion of the Investigator and Medical Monitor e.g. blood results may need to be repeated. Consider adding these assessments to the </w:t>
      </w:r>
      <w:r w:rsidR="00D37399">
        <w:rPr>
          <w:rFonts w:ascii="Arial" w:hAnsi="Arial" w:cs="Arial"/>
          <w:sz w:val="24"/>
          <w:szCs w:val="24"/>
          <w:u w:val="none"/>
        </w:rPr>
        <w:t>Additional Itemised costs</w:t>
      </w:r>
      <w:r w:rsidR="002D035D" w:rsidRPr="005D3AC3">
        <w:rPr>
          <w:rFonts w:ascii="Arial" w:hAnsi="Arial" w:cs="Arial"/>
          <w:sz w:val="24"/>
          <w:szCs w:val="24"/>
          <w:u w:val="none"/>
        </w:rPr>
        <w:t>. If the assessment is a sample that needs to be processed/sent away, include these costs</w:t>
      </w:r>
      <w:r w:rsidR="002D035D" w:rsidRPr="005D3AC3">
        <w:rPr>
          <w:rFonts w:ascii="Arial" w:hAnsi="Arial" w:cs="Arial"/>
          <w:spacing w:val="-20"/>
          <w:sz w:val="24"/>
          <w:szCs w:val="24"/>
          <w:u w:val="none"/>
        </w:rPr>
        <w:t xml:space="preserve"> </w:t>
      </w:r>
      <w:r w:rsidR="002D035D" w:rsidRPr="005D3AC3">
        <w:rPr>
          <w:rFonts w:ascii="Arial" w:hAnsi="Arial" w:cs="Arial"/>
          <w:sz w:val="24"/>
          <w:szCs w:val="24"/>
          <w:u w:val="none"/>
        </w:rPr>
        <w:t>also.</w:t>
      </w:r>
    </w:p>
    <w:p w14:paraId="6E3A8E26" w14:textId="653FD8DE" w:rsidR="00E75DDB" w:rsidRPr="00AC73DC" w:rsidRDefault="002D035D" w:rsidP="00AC73DC">
      <w:pPr>
        <w:pStyle w:val="Heading2"/>
      </w:pPr>
      <w:bookmarkStart w:id="24" w:name="_Toc84948227"/>
      <w:r w:rsidRPr="00AC73DC">
        <w:t xml:space="preserve">Coordination of </w:t>
      </w:r>
      <w:r w:rsidR="00A15142" w:rsidRPr="00AC73DC">
        <w:t>participants</w:t>
      </w:r>
      <w:r w:rsidRPr="00AC73DC">
        <w:t xml:space="preserve"> to other departments</w:t>
      </w:r>
      <w:bookmarkEnd w:id="24"/>
    </w:p>
    <w:p w14:paraId="3CE84CB7" w14:textId="63D0F8AA" w:rsidR="002D035D" w:rsidRPr="005D3AC3" w:rsidRDefault="00292D90" w:rsidP="00413077">
      <w:pPr>
        <w:pStyle w:val="BodyText"/>
        <w:spacing w:before="240" w:after="240"/>
        <w:ind w:right="181"/>
        <w:rPr>
          <w:rFonts w:ascii="Arial" w:hAnsi="Arial" w:cs="Arial"/>
          <w:sz w:val="24"/>
          <w:szCs w:val="24"/>
          <w:u w:val="none"/>
        </w:rPr>
      </w:pPr>
      <w:r>
        <w:rPr>
          <w:rFonts w:ascii="Arial" w:hAnsi="Arial" w:cs="Arial"/>
          <w:sz w:val="24"/>
          <w:szCs w:val="24"/>
          <w:u w:val="none"/>
        </w:rPr>
        <w:t>I</w:t>
      </w:r>
      <w:r w:rsidR="00B708F0">
        <w:rPr>
          <w:rFonts w:ascii="Arial" w:hAnsi="Arial" w:cs="Arial"/>
          <w:sz w:val="24"/>
          <w:szCs w:val="24"/>
          <w:u w:val="none"/>
        </w:rPr>
        <w:t>f the study</w:t>
      </w:r>
      <w:r w:rsidR="002D035D" w:rsidRPr="005D3AC3">
        <w:rPr>
          <w:rFonts w:ascii="Arial" w:hAnsi="Arial" w:cs="Arial"/>
          <w:sz w:val="24"/>
          <w:szCs w:val="24"/>
          <w:u w:val="none"/>
        </w:rPr>
        <w:t xml:space="preserve"> involves the </w:t>
      </w:r>
      <w:r w:rsidR="00A15142">
        <w:rPr>
          <w:rFonts w:ascii="Arial" w:hAnsi="Arial" w:cs="Arial"/>
          <w:sz w:val="24"/>
          <w:szCs w:val="24"/>
          <w:u w:val="none"/>
        </w:rPr>
        <w:t>participant</w:t>
      </w:r>
      <w:r w:rsidR="002D035D" w:rsidRPr="005D3AC3">
        <w:rPr>
          <w:rFonts w:ascii="Arial" w:hAnsi="Arial" w:cs="Arial"/>
          <w:sz w:val="24"/>
          <w:szCs w:val="24"/>
          <w:u w:val="none"/>
        </w:rPr>
        <w:t xml:space="preserve"> attending a number of departments within the hospital as part of their visit and a member of staff is required to accompany them, discuss this with the relevant member of staff and input time into the Per Participant costs accordingly to cover this. </w:t>
      </w:r>
    </w:p>
    <w:p w14:paraId="72C7D023" w14:textId="4E65ECC8" w:rsidR="00E75DDB" w:rsidRPr="00AC73DC" w:rsidRDefault="00AC73DC" w:rsidP="00AC73DC">
      <w:pPr>
        <w:pStyle w:val="Heading2"/>
      </w:pPr>
      <w:bookmarkStart w:id="25" w:name="_Toc84948228"/>
      <w:r>
        <w:t>Support d</w:t>
      </w:r>
      <w:r w:rsidR="002D035D" w:rsidRPr="00AC73DC">
        <w:t>epartment costs</w:t>
      </w:r>
      <w:bookmarkEnd w:id="25"/>
    </w:p>
    <w:p w14:paraId="79DA92BE" w14:textId="604113C1" w:rsidR="002D035D" w:rsidRPr="004F715B" w:rsidRDefault="00292D90" w:rsidP="00413077">
      <w:pPr>
        <w:pStyle w:val="BodyText"/>
        <w:spacing w:before="240" w:after="240"/>
        <w:ind w:right="449"/>
        <w:jc w:val="both"/>
        <w:rPr>
          <w:rFonts w:ascii="Arial" w:hAnsi="Arial" w:cs="Arial"/>
          <w:sz w:val="24"/>
          <w:szCs w:val="24"/>
          <w:u w:val="none"/>
        </w:rPr>
      </w:pPr>
      <w:r>
        <w:rPr>
          <w:rFonts w:ascii="Arial" w:hAnsi="Arial" w:cs="Arial"/>
          <w:sz w:val="24"/>
          <w:szCs w:val="24"/>
          <w:u w:val="none"/>
        </w:rPr>
        <w:t>I</w:t>
      </w:r>
      <w:r w:rsidR="003F66B6">
        <w:rPr>
          <w:rFonts w:ascii="Arial" w:hAnsi="Arial" w:cs="Arial"/>
          <w:sz w:val="24"/>
          <w:szCs w:val="24"/>
          <w:u w:val="none"/>
        </w:rPr>
        <w:t>nclude set</w:t>
      </w:r>
      <w:r w:rsidR="002D035D" w:rsidRPr="005D3AC3">
        <w:rPr>
          <w:rFonts w:ascii="Arial" w:hAnsi="Arial" w:cs="Arial"/>
          <w:sz w:val="24"/>
          <w:szCs w:val="24"/>
          <w:u w:val="none"/>
        </w:rPr>
        <w:t>up costs for the departments that are involved in the</w:t>
      </w:r>
      <w:r w:rsidR="00B708F0">
        <w:rPr>
          <w:rFonts w:ascii="Arial" w:hAnsi="Arial" w:cs="Arial"/>
          <w:sz w:val="24"/>
          <w:szCs w:val="24"/>
          <w:u w:val="none"/>
        </w:rPr>
        <w:t xml:space="preserve"> study</w:t>
      </w:r>
      <w:r w:rsidR="002D035D" w:rsidRPr="005D3AC3">
        <w:rPr>
          <w:rFonts w:ascii="Arial" w:hAnsi="Arial" w:cs="Arial"/>
          <w:sz w:val="24"/>
          <w:szCs w:val="24"/>
          <w:u w:val="none"/>
        </w:rPr>
        <w:t>, as appropriate (in the Setup &amp; Closedown Costs). Without the support of different departments within our hospitals, we would not be able to carry out our research, so it is important that the relevant departments are paid for the work that they do. Discuss this with the support departments and your R&amp;D/Finance teams to ensure that costs are being allocated appropriately.</w:t>
      </w:r>
    </w:p>
    <w:p w14:paraId="6FFBE387" w14:textId="3411DA49" w:rsidR="00E75DDB" w:rsidRPr="00AC73DC" w:rsidRDefault="008A6972" w:rsidP="00AC73DC">
      <w:pPr>
        <w:pStyle w:val="Heading2"/>
      </w:pPr>
      <w:bookmarkStart w:id="26" w:name="_Toc84948229"/>
      <w:r>
        <w:t>Set</w:t>
      </w:r>
      <w:r w:rsidR="002D035D" w:rsidRPr="00AC73DC">
        <w:t>up and closedown costs</w:t>
      </w:r>
      <w:bookmarkEnd w:id="26"/>
    </w:p>
    <w:p w14:paraId="17F94B9D" w14:textId="5B3E8D03" w:rsidR="002D035D" w:rsidRPr="005D3AC3" w:rsidRDefault="00292D90" w:rsidP="00413077">
      <w:pPr>
        <w:pStyle w:val="BodyText"/>
        <w:spacing w:before="240" w:after="240"/>
        <w:ind w:right="102"/>
        <w:rPr>
          <w:rFonts w:ascii="Arial" w:hAnsi="Arial" w:cs="Arial"/>
          <w:sz w:val="24"/>
          <w:szCs w:val="24"/>
          <w:u w:val="none"/>
        </w:rPr>
      </w:pPr>
      <w:r>
        <w:rPr>
          <w:rFonts w:ascii="Arial" w:hAnsi="Arial" w:cs="Arial"/>
          <w:sz w:val="24"/>
          <w:szCs w:val="24"/>
          <w:u w:val="none"/>
        </w:rPr>
        <w:t>E</w:t>
      </w:r>
      <w:r w:rsidR="002D035D" w:rsidRPr="005D3AC3">
        <w:rPr>
          <w:rFonts w:ascii="Arial" w:hAnsi="Arial" w:cs="Arial"/>
          <w:sz w:val="24"/>
          <w:szCs w:val="24"/>
          <w:u w:val="none"/>
        </w:rPr>
        <w:t xml:space="preserve">nsure that what is included in the costing tool and contract reflects what your team/Trust would </w:t>
      </w:r>
      <w:r w:rsidR="003F66B6">
        <w:rPr>
          <w:rFonts w:ascii="Arial" w:hAnsi="Arial" w:cs="Arial"/>
          <w:sz w:val="24"/>
          <w:szCs w:val="24"/>
          <w:u w:val="none"/>
        </w:rPr>
        <w:t>expect in terms of payment for a</w:t>
      </w:r>
      <w:r w:rsidR="002D035D" w:rsidRPr="005D3AC3">
        <w:rPr>
          <w:rFonts w:ascii="Arial" w:hAnsi="Arial" w:cs="Arial"/>
          <w:sz w:val="24"/>
          <w:szCs w:val="24"/>
          <w:u w:val="none"/>
        </w:rPr>
        <w:t>mendme</w:t>
      </w:r>
      <w:r w:rsidR="003F66B6">
        <w:rPr>
          <w:rFonts w:ascii="Arial" w:hAnsi="Arial" w:cs="Arial"/>
          <w:sz w:val="24"/>
          <w:szCs w:val="24"/>
          <w:u w:val="none"/>
        </w:rPr>
        <w:t>nts (is a cap on the number of a</w:t>
      </w:r>
      <w:r w:rsidR="002D035D" w:rsidRPr="005D3AC3">
        <w:rPr>
          <w:rFonts w:ascii="Arial" w:hAnsi="Arial" w:cs="Arial"/>
          <w:sz w:val="24"/>
          <w:szCs w:val="24"/>
          <w:u w:val="none"/>
        </w:rPr>
        <w:t xml:space="preserve">mendments acceptable?) and screen failures (will your team/Trust accept a cap on </w:t>
      </w:r>
      <w:r w:rsidR="002D035D" w:rsidRPr="005D3AC3">
        <w:rPr>
          <w:rFonts w:ascii="Arial" w:hAnsi="Arial" w:cs="Arial"/>
          <w:sz w:val="24"/>
          <w:szCs w:val="24"/>
          <w:u w:val="none"/>
        </w:rPr>
        <w:lastRenderedPageBreak/>
        <w:t>the number of screen failures that will be paid for?)</w:t>
      </w:r>
      <w:r w:rsidR="00E60614">
        <w:rPr>
          <w:rFonts w:ascii="Arial" w:hAnsi="Arial" w:cs="Arial"/>
          <w:sz w:val="24"/>
          <w:szCs w:val="24"/>
          <w:u w:val="none"/>
        </w:rPr>
        <w:t>.</w:t>
      </w:r>
      <w:r w:rsidR="002D035D" w:rsidRPr="005D3AC3">
        <w:rPr>
          <w:rFonts w:ascii="Arial" w:hAnsi="Arial" w:cs="Arial"/>
          <w:sz w:val="24"/>
          <w:szCs w:val="24"/>
          <w:u w:val="none"/>
        </w:rPr>
        <w:t xml:space="preserve"> Ensure that a closedown fee is also included, to cover </w:t>
      </w:r>
      <w:r w:rsidR="00B708F0">
        <w:rPr>
          <w:rFonts w:ascii="Arial" w:hAnsi="Arial" w:cs="Arial"/>
          <w:sz w:val="24"/>
          <w:szCs w:val="24"/>
          <w:u w:val="none"/>
        </w:rPr>
        <w:t>relevant study</w:t>
      </w:r>
      <w:r w:rsidR="002D035D" w:rsidRPr="005D3AC3">
        <w:rPr>
          <w:rFonts w:ascii="Arial" w:hAnsi="Arial" w:cs="Arial"/>
          <w:sz w:val="24"/>
          <w:szCs w:val="24"/>
          <w:u w:val="none"/>
        </w:rPr>
        <w:t xml:space="preserve"> closedown activities at site.</w:t>
      </w:r>
    </w:p>
    <w:p w14:paraId="79EE5BA3" w14:textId="517A030E" w:rsidR="00E75DDB" w:rsidRDefault="002D035D" w:rsidP="00413077">
      <w:pPr>
        <w:pStyle w:val="Heading2"/>
        <w:spacing w:before="240" w:after="240"/>
      </w:pPr>
      <w:bookmarkStart w:id="27" w:name="_Toc84948230"/>
      <w:r w:rsidRPr="005D3AC3">
        <w:t>Upfront costs</w:t>
      </w:r>
      <w:bookmarkEnd w:id="27"/>
    </w:p>
    <w:p w14:paraId="2C6503BD" w14:textId="747F0D6B" w:rsidR="002D035D" w:rsidRPr="005D3AC3" w:rsidRDefault="00292D90" w:rsidP="00413077">
      <w:pPr>
        <w:pStyle w:val="BodyText"/>
        <w:spacing w:before="240" w:after="240"/>
        <w:ind w:right="102"/>
        <w:rPr>
          <w:rFonts w:ascii="Arial" w:hAnsi="Arial" w:cs="Arial"/>
          <w:sz w:val="24"/>
          <w:szCs w:val="24"/>
          <w:u w:val="none"/>
        </w:rPr>
      </w:pPr>
      <w:r>
        <w:rPr>
          <w:rFonts w:ascii="Arial" w:hAnsi="Arial" w:cs="Arial"/>
          <w:sz w:val="24"/>
          <w:szCs w:val="24"/>
          <w:u w:val="none"/>
        </w:rPr>
        <w:t>A</w:t>
      </w:r>
      <w:r w:rsidR="002D035D" w:rsidRPr="005D3AC3">
        <w:rPr>
          <w:rFonts w:ascii="Arial" w:hAnsi="Arial" w:cs="Arial"/>
          <w:sz w:val="24"/>
          <w:szCs w:val="24"/>
          <w:u w:val="none"/>
        </w:rPr>
        <w:t>t times, it may be appropriate to request a</w:t>
      </w:r>
      <w:r w:rsidR="00B708F0">
        <w:rPr>
          <w:rFonts w:ascii="Arial" w:hAnsi="Arial" w:cs="Arial"/>
          <w:sz w:val="24"/>
          <w:szCs w:val="24"/>
          <w:u w:val="none"/>
        </w:rPr>
        <w:t>n upfront payment from the study</w:t>
      </w:r>
      <w:r w:rsidR="002D035D" w:rsidRPr="005D3AC3">
        <w:rPr>
          <w:rFonts w:ascii="Arial" w:hAnsi="Arial" w:cs="Arial"/>
          <w:sz w:val="24"/>
          <w:szCs w:val="24"/>
          <w:u w:val="none"/>
        </w:rPr>
        <w:t xml:space="preserve"> Sponsor in order to employ a member of staff to work on a </w:t>
      </w:r>
      <w:r w:rsidR="00B708F0">
        <w:rPr>
          <w:rFonts w:ascii="Arial" w:hAnsi="Arial" w:cs="Arial"/>
          <w:sz w:val="24"/>
          <w:szCs w:val="24"/>
          <w:u w:val="none"/>
        </w:rPr>
        <w:t>study</w:t>
      </w:r>
      <w:r w:rsidR="002D035D" w:rsidRPr="005D3AC3">
        <w:rPr>
          <w:rFonts w:ascii="Arial" w:hAnsi="Arial" w:cs="Arial"/>
          <w:sz w:val="24"/>
          <w:szCs w:val="24"/>
          <w:u w:val="none"/>
        </w:rPr>
        <w:t>. This would need to be appropriately justified to reflect the percentage of a Whole Time Equivalent (%WTE) member of staff required i.e. tot</w:t>
      </w:r>
      <w:r w:rsidR="00B708F0">
        <w:rPr>
          <w:rFonts w:ascii="Arial" w:hAnsi="Arial" w:cs="Arial"/>
          <w:sz w:val="24"/>
          <w:szCs w:val="24"/>
          <w:u w:val="none"/>
        </w:rPr>
        <w:t>al staff time for relevant study</w:t>
      </w:r>
      <w:r w:rsidR="002D035D" w:rsidRPr="005D3AC3">
        <w:rPr>
          <w:rFonts w:ascii="Arial" w:hAnsi="Arial" w:cs="Arial"/>
          <w:sz w:val="24"/>
          <w:szCs w:val="24"/>
          <w:u w:val="none"/>
        </w:rPr>
        <w:t xml:space="preserve"> assessments x number of recruits = total hours (which can be converte</w:t>
      </w:r>
      <w:r w:rsidR="008A6972">
        <w:rPr>
          <w:rFonts w:ascii="Arial" w:hAnsi="Arial" w:cs="Arial"/>
          <w:sz w:val="24"/>
          <w:szCs w:val="24"/>
          <w:u w:val="none"/>
        </w:rPr>
        <w:t>d into a %WTE member of staff).</w:t>
      </w:r>
      <w:r w:rsidR="002D035D" w:rsidRPr="005D3AC3">
        <w:rPr>
          <w:rFonts w:ascii="Arial" w:hAnsi="Arial" w:cs="Arial"/>
          <w:sz w:val="24"/>
          <w:szCs w:val="24"/>
          <w:u w:val="none"/>
        </w:rPr>
        <w:t xml:space="preserve"> Once a %WTE is determined, you should then obtain a quote from your Finance department for the relevant staff salary so that the PI can put the full request to Sponsor. If agreed, the associated timings for that member of staff should be removed from the Per Participant costs and a lump sum cost for the staff salary be entered into the costing tool (speak to your Finance team to agree the best pl</w:t>
      </w:r>
      <w:r w:rsidR="00B708F0">
        <w:rPr>
          <w:rFonts w:ascii="Arial" w:hAnsi="Arial" w:cs="Arial"/>
          <w:sz w:val="24"/>
          <w:szCs w:val="24"/>
          <w:u w:val="none"/>
        </w:rPr>
        <w:t>ace to put this within the study</w:t>
      </w:r>
      <w:r w:rsidR="002D035D" w:rsidRPr="005D3AC3">
        <w:rPr>
          <w:rFonts w:ascii="Arial" w:hAnsi="Arial" w:cs="Arial"/>
          <w:sz w:val="24"/>
          <w:szCs w:val="24"/>
          <w:u w:val="none"/>
        </w:rPr>
        <w:t xml:space="preserve"> budget). The payment schedule for these upfront costs should be properly set out in the Clinical Trial Agreement. It should be made clear that payment of the salary is not linked to achievement of a local recruitment target or to the efficacy of the study and will be paid upfront at the beginning of the study, at the Sponsor’s own risk.</w:t>
      </w:r>
    </w:p>
    <w:p w14:paraId="25E04954" w14:textId="042CCFC7" w:rsidR="00E75DDB" w:rsidRDefault="00E75DDB" w:rsidP="00413077">
      <w:pPr>
        <w:pStyle w:val="Heading2"/>
        <w:spacing w:before="240" w:after="240"/>
      </w:pPr>
      <w:bookmarkStart w:id="28" w:name="_Toc84948231"/>
      <w:r>
        <w:t>General consideration</w:t>
      </w:r>
      <w:bookmarkEnd w:id="28"/>
    </w:p>
    <w:p w14:paraId="3CB3EA42" w14:textId="33239ABE" w:rsidR="002D035D" w:rsidRPr="005D3AC3" w:rsidRDefault="00292D90" w:rsidP="00413077">
      <w:pPr>
        <w:pStyle w:val="BodyText"/>
        <w:spacing w:before="240" w:after="240"/>
        <w:rPr>
          <w:rFonts w:ascii="Arial" w:hAnsi="Arial" w:cs="Arial"/>
          <w:sz w:val="24"/>
          <w:szCs w:val="24"/>
          <w:u w:val="none"/>
        </w:rPr>
      </w:pPr>
      <w:r>
        <w:rPr>
          <w:rFonts w:ascii="Arial" w:hAnsi="Arial" w:cs="Arial"/>
          <w:sz w:val="24"/>
          <w:szCs w:val="24"/>
          <w:u w:val="none"/>
        </w:rPr>
        <w:t>I</w:t>
      </w:r>
      <w:r w:rsidR="002D035D" w:rsidRPr="005D3AC3">
        <w:rPr>
          <w:rFonts w:ascii="Arial" w:hAnsi="Arial" w:cs="Arial"/>
          <w:sz w:val="24"/>
          <w:szCs w:val="24"/>
          <w:u w:val="none"/>
        </w:rPr>
        <w:t xml:space="preserve">t is very easy for items to be missed when they are costed under the Additional Itemised activities, as they are not routinely invoiced for in the same way as the Per Participant activities. Therefore, it can be useful to include as many elements as possible in the Per Participant costs (as long as this is appropriate), to make invoicing easier. </w:t>
      </w:r>
    </w:p>
    <w:p w14:paraId="4B7A71BA" w14:textId="41A34560" w:rsidR="00E75DDB" w:rsidRDefault="002D035D" w:rsidP="00413077">
      <w:pPr>
        <w:pStyle w:val="Heading2"/>
        <w:spacing w:before="240" w:after="240"/>
      </w:pPr>
      <w:bookmarkStart w:id="29" w:name="_Toc84948232"/>
      <w:r w:rsidRPr="005D3AC3">
        <w:t>Flexibility to adapt to changing circumstances</w:t>
      </w:r>
      <w:bookmarkEnd w:id="29"/>
    </w:p>
    <w:p w14:paraId="290E4FE5" w14:textId="47B2915E" w:rsidR="006B6E6C" w:rsidRPr="005D3AC3" w:rsidRDefault="00292D90" w:rsidP="00413077">
      <w:pPr>
        <w:pStyle w:val="BodyText"/>
        <w:spacing w:before="240" w:after="240"/>
        <w:rPr>
          <w:rFonts w:ascii="Arial" w:hAnsi="Arial" w:cs="Arial"/>
          <w:sz w:val="24"/>
          <w:szCs w:val="24"/>
          <w:u w:val="none"/>
        </w:rPr>
      </w:pPr>
      <w:r>
        <w:rPr>
          <w:rFonts w:ascii="Arial" w:hAnsi="Arial" w:cs="Arial"/>
          <w:sz w:val="24"/>
          <w:szCs w:val="24"/>
          <w:u w:val="none"/>
        </w:rPr>
        <w:t>T</w:t>
      </w:r>
      <w:r w:rsidR="002D035D" w:rsidRPr="005D3AC3">
        <w:rPr>
          <w:rFonts w:ascii="Arial" w:hAnsi="Arial" w:cs="Arial"/>
          <w:sz w:val="24"/>
          <w:szCs w:val="24"/>
          <w:u w:val="none"/>
        </w:rPr>
        <w:t xml:space="preserve">he Covid-19 pandemic has taught us a lot about how clinical trials must be flexible to adapt to different circumstances. It is important to remember that sites must be paid for the work that they carry out to deliver </w:t>
      </w:r>
      <w:r w:rsidR="00B708F0">
        <w:rPr>
          <w:rFonts w:ascii="Arial" w:hAnsi="Arial" w:cs="Arial"/>
          <w:sz w:val="24"/>
          <w:szCs w:val="24"/>
          <w:u w:val="none"/>
        </w:rPr>
        <w:t>studies</w:t>
      </w:r>
      <w:r w:rsidR="002D035D" w:rsidRPr="005D3AC3">
        <w:rPr>
          <w:rFonts w:ascii="Arial" w:hAnsi="Arial" w:cs="Arial"/>
          <w:sz w:val="24"/>
          <w:szCs w:val="24"/>
          <w:u w:val="none"/>
        </w:rPr>
        <w:t>, whether this is remotely, face-to-face, or a mixture of both. Consider whether, when circumstances change, re-costing is strictly necessary as this can take a lot of time and effort. The DMD Hub can help wit</w:t>
      </w:r>
      <w:r w:rsidR="00B708F0">
        <w:rPr>
          <w:rFonts w:ascii="Arial" w:hAnsi="Arial" w:cs="Arial"/>
          <w:sz w:val="24"/>
          <w:szCs w:val="24"/>
          <w:u w:val="none"/>
        </w:rPr>
        <w:t>h these discussions with study</w:t>
      </w:r>
      <w:r w:rsidR="008A6972">
        <w:rPr>
          <w:rFonts w:ascii="Arial" w:hAnsi="Arial" w:cs="Arial"/>
          <w:sz w:val="24"/>
          <w:szCs w:val="24"/>
          <w:u w:val="none"/>
        </w:rPr>
        <w:t xml:space="preserve"> S</w:t>
      </w:r>
      <w:r w:rsidR="00F250F5">
        <w:rPr>
          <w:rFonts w:ascii="Arial" w:hAnsi="Arial" w:cs="Arial"/>
          <w:sz w:val="24"/>
          <w:szCs w:val="24"/>
          <w:u w:val="none"/>
        </w:rPr>
        <w:t>ponsors.</w:t>
      </w:r>
    </w:p>
    <w:p w14:paraId="16120831" w14:textId="56971F55" w:rsidR="00B73E08" w:rsidRPr="00292D90" w:rsidRDefault="008A0E18" w:rsidP="00292D90">
      <w:pPr>
        <w:pStyle w:val="Default"/>
        <w:spacing w:before="800" w:after="240"/>
        <w:rPr>
          <w:rFonts w:ascii="Arial" w:hAnsi="Arial" w:cs="Arial"/>
          <w:b/>
          <w:color w:val="auto"/>
        </w:rPr>
      </w:pPr>
      <w:r>
        <w:rPr>
          <w:rFonts w:ascii="Arial" w:hAnsi="Arial" w:cs="Arial"/>
          <w:b/>
          <w:i/>
          <w:color w:val="auto"/>
        </w:rPr>
        <w:t>Costing a study</w:t>
      </w:r>
      <w:r w:rsidR="00B73E08" w:rsidRPr="00292D90">
        <w:rPr>
          <w:rFonts w:ascii="Arial" w:hAnsi="Arial" w:cs="Arial"/>
          <w:b/>
          <w:i/>
          <w:color w:val="auto"/>
        </w:rPr>
        <w:t xml:space="preserve"> properly is important as it helps to ensure that appropriate time is allocated to carry out the tasks involved.</w:t>
      </w:r>
    </w:p>
    <w:sectPr w:rsidR="00B73E08" w:rsidRPr="00292D90" w:rsidSect="00594DB1">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1080" w:bottom="1440" w:left="1080" w:header="567" w:footer="567"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C0AB6" w14:textId="77777777" w:rsidR="00193009" w:rsidRDefault="00193009">
      <w:pPr>
        <w:spacing w:before="48" w:after="576"/>
      </w:pPr>
      <w:r>
        <w:separator/>
      </w:r>
    </w:p>
  </w:endnote>
  <w:endnote w:type="continuationSeparator" w:id="0">
    <w:p w14:paraId="00FEF67E" w14:textId="77777777" w:rsidR="00193009" w:rsidRDefault="00193009">
      <w:pPr>
        <w:spacing w:before="48" w:after="57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6C23D" w14:textId="77777777" w:rsidR="00594DB1" w:rsidRDefault="00594DB1">
    <w:pPr>
      <w:pStyle w:val="Footer"/>
      <w:spacing w:before="4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668119"/>
      <w:docPartObj>
        <w:docPartGallery w:val="Page Numbers (Bottom of Page)"/>
        <w:docPartUnique/>
      </w:docPartObj>
    </w:sdtPr>
    <w:sdtEndPr>
      <w:rPr>
        <w:noProof/>
      </w:rPr>
    </w:sdtEndPr>
    <w:sdtContent>
      <w:p w14:paraId="2360C5A6" w14:textId="05B04A52" w:rsidR="00594DB1" w:rsidRDefault="00594DB1">
        <w:pPr>
          <w:pStyle w:val="Footer"/>
          <w:spacing w:before="48"/>
          <w:jc w:val="right"/>
        </w:pPr>
        <w:r>
          <w:fldChar w:fldCharType="begin"/>
        </w:r>
        <w:r>
          <w:instrText xml:space="preserve"> PAGE   \* MERGEFORMAT </w:instrText>
        </w:r>
        <w:r>
          <w:fldChar w:fldCharType="separate"/>
        </w:r>
        <w:r w:rsidR="004B33CE">
          <w:rPr>
            <w:noProof/>
          </w:rPr>
          <w:t>5</w:t>
        </w:r>
        <w:r>
          <w:rPr>
            <w:noProof/>
          </w:rPr>
          <w:fldChar w:fldCharType="end"/>
        </w:r>
      </w:p>
    </w:sdtContent>
  </w:sdt>
  <w:p w14:paraId="116FE240" w14:textId="4D287015" w:rsidR="00594DB1" w:rsidRDefault="00594DB1">
    <w:pPr>
      <w:pStyle w:val="Footer"/>
      <w:spacing w:before="48" w:after="57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44FD9" w14:textId="6D18C25B" w:rsidR="00594DB1" w:rsidRDefault="004B33CE">
    <w:pPr>
      <w:pStyle w:val="Footer"/>
      <w:spacing w:before="48" w:after="576"/>
    </w:pPr>
    <w:r>
      <w:rPr>
        <w:noProof/>
        <w:lang w:val="en-GB" w:eastAsia="en-GB"/>
      </w:rPr>
      <w:drawing>
        <wp:inline distT="0" distB="0" distL="0" distR="0" wp14:anchorId="2134DFEF" wp14:editId="08628F1E">
          <wp:extent cx="2719450" cy="558723"/>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HR_Logos_Master-04-Supported-by.png"/>
                  <pic:cNvPicPr/>
                </pic:nvPicPr>
                <pic:blipFill>
                  <a:blip r:embed="rId1">
                    <a:extLst>
                      <a:ext uri="{28A0092B-C50C-407E-A947-70E740481C1C}">
                        <a14:useLocalDpi xmlns:a14="http://schemas.microsoft.com/office/drawing/2010/main" val="0"/>
                      </a:ext>
                    </a:extLst>
                  </a:blip>
                  <a:stretch>
                    <a:fillRect/>
                  </a:stretch>
                </pic:blipFill>
                <pic:spPr>
                  <a:xfrm>
                    <a:off x="0" y="0"/>
                    <a:ext cx="2856410" cy="58686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25833" w14:textId="77777777" w:rsidR="00193009" w:rsidRDefault="00193009">
      <w:pPr>
        <w:spacing w:before="48" w:after="576"/>
      </w:pPr>
      <w:r>
        <w:separator/>
      </w:r>
    </w:p>
  </w:footnote>
  <w:footnote w:type="continuationSeparator" w:id="0">
    <w:p w14:paraId="658D053B" w14:textId="77777777" w:rsidR="00193009" w:rsidRDefault="00193009">
      <w:pPr>
        <w:spacing w:before="48" w:after="576"/>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D2322" w14:textId="77777777" w:rsidR="00594DB1" w:rsidRDefault="00594DB1">
    <w:pPr>
      <w:pStyle w:val="Header"/>
      <w:spacing w:before="4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18538" w14:textId="77777777" w:rsidR="00594DB1" w:rsidRDefault="00594DB1">
    <w:pPr>
      <w:pStyle w:val="Header"/>
      <w:spacing w:before="4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3FB8" w14:textId="6B0978F8" w:rsidR="00594DB1" w:rsidRDefault="00594DB1" w:rsidP="004268ED">
    <w:pPr>
      <w:pStyle w:val="Header"/>
      <w:spacing w:before="48" w:after="576"/>
      <w:rPr>
        <w:noProof/>
      </w:rPr>
    </w:pPr>
    <w:r>
      <w:rPr>
        <w:noProof/>
        <w:lang w:val="en-GB" w:eastAsia="en-GB"/>
      </w:rPr>
      <w:drawing>
        <wp:inline distT="0" distB="0" distL="0" distR="0" wp14:anchorId="138B1876" wp14:editId="5A361998">
          <wp:extent cx="1066684" cy="1210352"/>
          <wp:effectExtent l="0" t="0" r="635" b="8890"/>
          <wp:docPr id="1" name="Picture 1" descr="Duchenne Muscular Dystrophy Hub.&#10;Expanding Trial Capacity." title="DMD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7294" t="9571" r="22295" b="9021"/>
                  <a:stretch/>
                </pic:blipFill>
                <pic:spPr bwMode="auto">
                  <a:xfrm>
                    <a:off x="0" y="0"/>
                    <a:ext cx="1068779" cy="121272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E4774"/>
    <w:multiLevelType w:val="hybridMultilevel"/>
    <w:tmpl w:val="B726C8F0"/>
    <w:lvl w:ilvl="0" w:tplc="59DE0B7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3AD151C"/>
    <w:rsid w:val="00036565"/>
    <w:rsid w:val="00036E1A"/>
    <w:rsid w:val="00057BDD"/>
    <w:rsid w:val="00063AA2"/>
    <w:rsid w:val="000B247C"/>
    <w:rsid w:val="000E7402"/>
    <w:rsid w:val="0011406E"/>
    <w:rsid w:val="00122B73"/>
    <w:rsid w:val="00134218"/>
    <w:rsid w:val="00170D79"/>
    <w:rsid w:val="00175B19"/>
    <w:rsid w:val="00193009"/>
    <w:rsid w:val="001A4367"/>
    <w:rsid w:val="001B5155"/>
    <w:rsid w:val="001C4199"/>
    <w:rsid w:val="001D609D"/>
    <w:rsid w:val="001D7690"/>
    <w:rsid w:val="001E7BD0"/>
    <w:rsid w:val="00246E6D"/>
    <w:rsid w:val="0025379A"/>
    <w:rsid w:val="00260EAF"/>
    <w:rsid w:val="00271202"/>
    <w:rsid w:val="00285143"/>
    <w:rsid w:val="00292D90"/>
    <w:rsid w:val="002D035D"/>
    <w:rsid w:val="003100AD"/>
    <w:rsid w:val="003310A6"/>
    <w:rsid w:val="003543D8"/>
    <w:rsid w:val="0036022E"/>
    <w:rsid w:val="003A16B7"/>
    <w:rsid w:val="003B11F1"/>
    <w:rsid w:val="003B5D0D"/>
    <w:rsid w:val="003C4A44"/>
    <w:rsid w:val="003D3149"/>
    <w:rsid w:val="003F66B6"/>
    <w:rsid w:val="00413077"/>
    <w:rsid w:val="004268ED"/>
    <w:rsid w:val="00430350"/>
    <w:rsid w:val="00443E12"/>
    <w:rsid w:val="00460662"/>
    <w:rsid w:val="00465C93"/>
    <w:rsid w:val="004A0B80"/>
    <w:rsid w:val="004A249E"/>
    <w:rsid w:val="004B33CE"/>
    <w:rsid w:val="004B3BDA"/>
    <w:rsid w:val="004B7879"/>
    <w:rsid w:val="004D75BF"/>
    <w:rsid w:val="004F715B"/>
    <w:rsid w:val="00514229"/>
    <w:rsid w:val="00540035"/>
    <w:rsid w:val="00545CF5"/>
    <w:rsid w:val="00594DB1"/>
    <w:rsid w:val="005A3733"/>
    <w:rsid w:val="005B2C98"/>
    <w:rsid w:val="005D3AC3"/>
    <w:rsid w:val="005D7165"/>
    <w:rsid w:val="00625A6A"/>
    <w:rsid w:val="00666A00"/>
    <w:rsid w:val="00673154"/>
    <w:rsid w:val="006804FD"/>
    <w:rsid w:val="00680D30"/>
    <w:rsid w:val="006B6E6C"/>
    <w:rsid w:val="006C7048"/>
    <w:rsid w:val="00701CFD"/>
    <w:rsid w:val="00720027"/>
    <w:rsid w:val="00764648"/>
    <w:rsid w:val="00786BA4"/>
    <w:rsid w:val="007C2E9F"/>
    <w:rsid w:val="007D627A"/>
    <w:rsid w:val="007E545E"/>
    <w:rsid w:val="008078E3"/>
    <w:rsid w:val="00813E38"/>
    <w:rsid w:val="008926F1"/>
    <w:rsid w:val="008955C9"/>
    <w:rsid w:val="008A0E18"/>
    <w:rsid w:val="008A6972"/>
    <w:rsid w:val="008B09CD"/>
    <w:rsid w:val="008E6457"/>
    <w:rsid w:val="00973CBE"/>
    <w:rsid w:val="00A15142"/>
    <w:rsid w:val="00A4230F"/>
    <w:rsid w:val="00A44F5E"/>
    <w:rsid w:val="00A75382"/>
    <w:rsid w:val="00A77B95"/>
    <w:rsid w:val="00A853D2"/>
    <w:rsid w:val="00A90C2A"/>
    <w:rsid w:val="00AB36C2"/>
    <w:rsid w:val="00AC5ADB"/>
    <w:rsid w:val="00AC73DC"/>
    <w:rsid w:val="00B01FCF"/>
    <w:rsid w:val="00B51D4C"/>
    <w:rsid w:val="00B5445D"/>
    <w:rsid w:val="00B708F0"/>
    <w:rsid w:val="00B73E08"/>
    <w:rsid w:val="00BC1740"/>
    <w:rsid w:val="00BC3B6D"/>
    <w:rsid w:val="00BE25E5"/>
    <w:rsid w:val="00BE583F"/>
    <w:rsid w:val="00C22465"/>
    <w:rsid w:val="00C412BD"/>
    <w:rsid w:val="00C5007E"/>
    <w:rsid w:val="00C72C25"/>
    <w:rsid w:val="00C832A4"/>
    <w:rsid w:val="00D07D87"/>
    <w:rsid w:val="00D14A00"/>
    <w:rsid w:val="00D34E34"/>
    <w:rsid w:val="00D37399"/>
    <w:rsid w:val="00D607EF"/>
    <w:rsid w:val="00D8525E"/>
    <w:rsid w:val="00D85DA6"/>
    <w:rsid w:val="00DA4F0F"/>
    <w:rsid w:val="00E06796"/>
    <w:rsid w:val="00E07945"/>
    <w:rsid w:val="00E15EE3"/>
    <w:rsid w:val="00E22436"/>
    <w:rsid w:val="00E27B18"/>
    <w:rsid w:val="00E60614"/>
    <w:rsid w:val="00E61472"/>
    <w:rsid w:val="00E75DDB"/>
    <w:rsid w:val="00E77D04"/>
    <w:rsid w:val="00E91E84"/>
    <w:rsid w:val="00EB346C"/>
    <w:rsid w:val="00EE2A73"/>
    <w:rsid w:val="00EE7A49"/>
    <w:rsid w:val="00EF33C6"/>
    <w:rsid w:val="00EF6285"/>
    <w:rsid w:val="00F250F5"/>
    <w:rsid w:val="00F455A4"/>
    <w:rsid w:val="00F66865"/>
    <w:rsid w:val="00F87FC4"/>
    <w:rsid w:val="0206E008"/>
    <w:rsid w:val="03AD151C"/>
    <w:rsid w:val="44701019"/>
    <w:rsid w:val="62866B02"/>
    <w:rsid w:val="717357CC"/>
    <w:rsid w:val="71EDB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AD151C"/>
  <w15:docId w15:val="{B33FBB28-BB4A-4D9E-AFC7-02F236A7D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077"/>
  </w:style>
  <w:style w:type="paragraph" w:styleId="Heading1">
    <w:name w:val="heading 1"/>
    <w:basedOn w:val="Normal"/>
    <w:next w:val="Normal"/>
    <w:link w:val="Heading1Char"/>
    <w:uiPriority w:val="9"/>
    <w:qFormat/>
    <w:rsid w:val="007E545E"/>
    <w:pPr>
      <w:keepNext/>
      <w:keepLines/>
      <w:spacing w:before="240" w:after="0"/>
      <w:outlineLvl w:val="0"/>
    </w:pPr>
    <w:rPr>
      <w:rFonts w:ascii="Arial" w:eastAsiaTheme="majorEastAsia" w:hAnsi="Arial" w:cstheme="majorBidi"/>
      <w:b/>
      <w:color w:val="000000" w:themeColor="text1"/>
      <w:sz w:val="36"/>
      <w:szCs w:val="32"/>
    </w:rPr>
  </w:style>
  <w:style w:type="paragraph" w:styleId="Heading2">
    <w:name w:val="heading 2"/>
    <w:basedOn w:val="Normal"/>
    <w:next w:val="Normal"/>
    <w:link w:val="Heading2Char"/>
    <w:uiPriority w:val="9"/>
    <w:unhideWhenUsed/>
    <w:qFormat/>
    <w:rsid w:val="00E75DDB"/>
    <w:pPr>
      <w:keepNext/>
      <w:keepLines/>
      <w:spacing w:before="40" w:after="0"/>
      <w:outlineLvl w:val="1"/>
    </w:pPr>
    <w:rPr>
      <w:rFonts w:ascii="Arial" w:eastAsiaTheme="majorEastAsia" w:hAnsi="Arial"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pPr>
  </w:style>
  <w:style w:type="character" w:styleId="CommentReference">
    <w:name w:val="annotation reference"/>
    <w:basedOn w:val="DefaultParagraphFont"/>
    <w:uiPriority w:val="99"/>
    <w:semiHidden/>
    <w:unhideWhenUsed/>
    <w:rsid w:val="00C832A4"/>
    <w:rPr>
      <w:sz w:val="16"/>
      <w:szCs w:val="16"/>
    </w:rPr>
  </w:style>
  <w:style w:type="paragraph" w:styleId="CommentText">
    <w:name w:val="annotation text"/>
    <w:basedOn w:val="Normal"/>
    <w:link w:val="CommentTextChar"/>
    <w:uiPriority w:val="99"/>
    <w:semiHidden/>
    <w:unhideWhenUsed/>
    <w:rsid w:val="00C832A4"/>
    <w:rPr>
      <w:sz w:val="20"/>
      <w:szCs w:val="20"/>
    </w:rPr>
  </w:style>
  <w:style w:type="character" w:customStyle="1" w:styleId="CommentTextChar">
    <w:name w:val="Comment Text Char"/>
    <w:basedOn w:val="DefaultParagraphFont"/>
    <w:link w:val="CommentText"/>
    <w:uiPriority w:val="99"/>
    <w:semiHidden/>
    <w:rsid w:val="00C832A4"/>
    <w:rPr>
      <w:sz w:val="20"/>
      <w:szCs w:val="20"/>
    </w:rPr>
  </w:style>
  <w:style w:type="paragraph" w:styleId="CommentSubject">
    <w:name w:val="annotation subject"/>
    <w:basedOn w:val="CommentText"/>
    <w:next w:val="CommentText"/>
    <w:link w:val="CommentSubjectChar"/>
    <w:uiPriority w:val="99"/>
    <w:semiHidden/>
    <w:unhideWhenUsed/>
    <w:rsid w:val="00C832A4"/>
    <w:rPr>
      <w:b/>
      <w:bCs/>
    </w:rPr>
  </w:style>
  <w:style w:type="character" w:customStyle="1" w:styleId="CommentSubjectChar">
    <w:name w:val="Comment Subject Char"/>
    <w:basedOn w:val="CommentTextChar"/>
    <w:link w:val="CommentSubject"/>
    <w:uiPriority w:val="99"/>
    <w:semiHidden/>
    <w:rsid w:val="00C832A4"/>
    <w:rPr>
      <w:b/>
      <w:bCs/>
      <w:sz w:val="20"/>
      <w:szCs w:val="20"/>
    </w:rPr>
  </w:style>
  <w:style w:type="paragraph" w:styleId="BalloonText">
    <w:name w:val="Balloon Text"/>
    <w:basedOn w:val="Normal"/>
    <w:link w:val="BalloonTextChar"/>
    <w:uiPriority w:val="99"/>
    <w:semiHidden/>
    <w:unhideWhenUsed/>
    <w:rsid w:val="00C832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2A4"/>
    <w:rPr>
      <w:rFonts w:ascii="Segoe UI" w:hAnsi="Segoe UI" w:cs="Segoe UI"/>
      <w:sz w:val="18"/>
      <w:szCs w:val="18"/>
    </w:rPr>
  </w:style>
  <w:style w:type="character" w:styleId="Hyperlink">
    <w:name w:val="Hyperlink"/>
    <w:basedOn w:val="DefaultParagraphFont"/>
    <w:uiPriority w:val="99"/>
    <w:unhideWhenUsed/>
    <w:rsid w:val="008926F1"/>
    <w:rPr>
      <w:color w:val="0563C1" w:themeColor="hyperlink"/>
      <w:u w:val="single"/>
    </w:rPr>
  </w:style>
  <w:style w:type="character" w:customStyle="1" w:styleId="UnresolvedMention1">
    <w:name w:val="Unresolved Mention1"/>
    <w:basedOn w:val="DefaultParagraphFont"/>
    <w:uiPriority w:val="99"/>
    <w:semiHidden/>
    <w:unhideWhenUsed/>
    <w:rsid w:val="008926F1"/>
    <w:rPr>
      <w:color w:val="605E5C"/>
      <w:shd w:val="clear" w:color="auto" w:fill="E1DFDD"/>
    </w:rPr>
  </w:style>
  <w:style w:type="character" w:styleId="FollowedHyperlink">
    <w:name w:val="FollowedHyperlink"/>
    <w:basedOn w:val="DefaultParagraphFont"/>
    <w:uiPriority w:val="99"/>
    <w:semiHidden/>
    <w:unhideWhenUsed/>
    <w:rsid w:val="003310A6"/>
    <w:rPr>
      <w:color w:val="954F72" w:themeColor="followedHyperlink"/>
      <w:u w:val="single"/>
    </w:rPr>
  </w:style>
  <w:style w:type="character" w:customStyle="1" w:styleId="UnresolvedMention">
    <w:name w:val="Unresolved Mention"/>
    <w:basedOn w:val="DefaultParagraphFont"/>
    <w:uiPriority w:val="99"/>
    <w:semiHidden/>
    <w:unhideWhenUsed/>
    <w:rsid w:val="00C412BD"/>
    <w:rPr>
      <w:color w:val="605E5C"/>
      <w:shd w:val="clear" w:color="auto" w:fill="E1DFDD"/>
    </w:rPr>
  </w:style>
  <w:style w:type="paragraph" w:customStyle="1" w:styleId="TableParagraph">
    <w:name w:val="Table Paragraph"/>
    <w:basedOn w:val="Normal"/>
    <w:uiPriority w:val="1"/>
    <w:qFormat/>
    <w:rsid w:val="0036022E"/>
    <w:pPr>
      <w:widowControl w:val="0"/>
      <w:autoSpaceDE w:val="0"/>
      <w:autoSpaceDN w:val="0"/>
      <w:spacing w:after="0" w:line="268" w:lineRule="exact"/>
    </w:pPr>
    <w:rPr>
      <w:rFonts w:ascii="Calibri" w:eastAsia="Calibri" w:hAnsi="Calibri" w:cs="Calibri"/>
      <w:lang w:val="en-GB"/>
    </w:rPr>
  </w:style>
  <w:style w:type="paragraph" w:styleId="BodyText">
    <w:name w:val="Body Text"/>
    <w:basedOn w:val="Normal"/>
    <w:link w:val="BodyTextChar"/>
    <w:uiPriority w:val="1"/>
    <w:qFormat/>
    <w:rsid w:val="002D035D"/>
    <w:pPr>
      <w:widowControl w:val="0"/>
      <w:autoSpaceDE w:val="0"/>
      <w:autoSpaceDN w:val="0"/>
      <w:spacing w:after="0"/>
    </w:pPr>
    <w:rPr>
      <w:rFonts w:ascii="Calibri" w:eastAsia="Calibri" w:hAnsi="Calibri" w:cs="Calibri"/>
      <w:u w:val="single" w:color="000000"/>
      <w:lang w:val="en-GB"/>
    </w:rPr>
  </w:style>
  <w:style w:type="character" w:customStyle="1" w:styleId="BodyTextChar">
    <w:name w:val="Body Text Char"/>
    <w:basedOn w:val="DefaultParagraphFont"/>
    <w:link w:val="BodyText"/>
    <w:uiPriority w:val="1"/>
    <w:rsid w:val="002D035D"/>
    <w:rPr>
      <w:rFonts w:ascii="Calibri" w:eastAsia="Calibri" w:hAnsi="Calibri" w:cs="Calibri"/>
      <w:u w:val="single" w:color="000000"/>
      <w:lang w:val="en-GB"/>
    </w:rPr>
  </w:style>
  <w:style w:type="paragraph" w:customStyle="1" w:styleId="Default">
    <w:name w:val="Default"/>
    <w:rsid w:val="002D035D"/>
    <w:pPr>
      <w:autoSpaceDE w:val="0"/>
      <w:autoSpaceDN w:val="0"/>
      <w:adjustRightInd w:val="0"/>
      <w:spacing w:after="0"/>
    </w:pPr>
    <w:rPr>
      <w:rFonts w:ascii="Calibri" w:hAnsi="Calibri" w:cs="Calibri"/>
      <w:color w:val="000000"/>
      <w:sz w:val="24"/>
      <w:szCs w:val="24"/>
      <w:lang w:val="en-GB"/>
    </w:rPr>
  </w:style>
  <w:style w:type="paragraph" w:styleId="ListParagraph">
    <w:name w:val="List Paragraph"/>
    <w:basedOn w:val="Normal"/>
    <w:uiPriority w:val="34"/>
    <w:qFormat/>
    <w:rsid w:val="00AB36C2"/>
    <w:pPr>
      <w:ind w:left="720"/>
      <w:contextualSpacing/>
    </w:pPr>
  </w:style>
  <w:style w:type="paragraph" w:styleId="Title">
    <w:name w:val="Title"/>
    <w:basedOn w:val="Normal"/>
    <w:next w:val="Normal"/>
    <w:link w:val="TitleChar"/>
    <w:uiPriority w:val="10"/>
    <w:qFormat/>
    <w:rsid w:val="005D3AC3"/>
    <w:pPr>
      <w:spacing w:after="0"/>
      <w:contextualSpacing/>
    </w:pPr>
    <w:rPr>
      <w:rFonts w:ascii="Arial" w:eastAsiaTheme="majorEastAsia" w:hAnsi="Arial" w:cstheme="majorBidi"/>
      <w:b/>
      <w:spacing w:val="-10"/>
      <w:kern w:val="28"/>
      <w:sz w:val="48"/>
      <w:szCs w:val="56"/>
    </w:rPr>
  </w:style>
  <w:style w:type="character" w:customStyle="1" w:styleId="TitleChar">
    <w:name w:val="Title Char"/>
    <w:basedOn w:val="DefaultParagraphFont"/>
    <w:link w:val="Title"/>
    <w:uiPriority w:val="10"/>
    <w:rsid w:val="005D3AC3"/>
    <w:rPr>
      <w:rFonts w:ascii="Arial" w:eastAsiaTheme="majorEastAsia" w:hAnsi="Arial" w:cstheme="majorBidi"/>
      <w:b/>
      <w:spacing w:val="-10"/>
      <w:kern w:val="28"/>
      <w:sz w:val="48"/>
      <w:szCs w:val="56"/>
    </w:rPr>
  </w:style>
  <w:style w:type="character" w:customStyle="1" w:styleId="Heading1Char">
    <w:name w:val="Heading 1 Char"/>
    <w:basedOn w:val="DefaultParagraphFont"/>
    <w:link w:val="Heading1"/>
    <w:uiPriority w:val="9"/>
    <w:rsid w:val="007E545E"/>
    <w:rPr>
      <w:rFonts w:ascii="Arial" w:eastAsiaTheme="majorEastAsia" w:hAnsi="Arial" w:cstheme="majorBidi"/>
      <w:b/>
      <w:color w:val="000000" w:themeColor="text1"/>
      <w:sz w:val="36"/>
      <w:szCs w:val="32"/>
    </w:rPr>
  </w:style>
  <w:style w:type="paragraph" w:styleId="Subtitle">
    <w:name w:val="Subtitle"/>
    <w:basedOn w:val="Normal"/>
    <w:next w:val="Normal"/>
    <w:link w:val="SubtitleChar"/>
    <w:uiPriority w:val="11"/>
    <w:qFormat/>
    <w:rsid w:val="005D3AC3"/>
    <w:pPr>
      <w:numPr>
        <w:ilvl w:val="1"/>
      </w:numPr>
    </w:pPr>
    <w:rPr>
      <w:rFonts w:ascii="Arial" w:eastAsiaTheme="minorEastAsia" w:hAnsi="Arial"/>
      <w:b/>
      <w:spacing w:val="15"/>
      <w:sz w:val="28"/>
    </w:rPr>
  </w:style>
  <w:style w:type="character" w:customStyle="1" w:styleId="SubtitleChar">
    <w:name w:val="Subtitle Char"/>
    <w:basedOn w:val="DefaultParagraphFont"/>
    <w:link w:val="Subtitle"/>
    <w:uiPriority w:val="11"/>
    <w:rsid w:val="005D3AC3"/>
    <w:rPr>
      <w:rFonts w:ascii="Arial" w:eastAsiaTheme="minorEastAsia" w:hAnsi="Arial"/>
      <w:b/>
      <w:spacing w:val="15"/>
      <w:sz w:val="28"/>
    </w:rPr>
  </w:style>
  <w:style w:type="paragraph" w:styleId="TOCHeading">
    <w:name w:val="TOC Heading"/>
    <w:basedOn w:val="Heading1"/>
    <w:next w:val="Normal"/>
    <w:uiPriority w:val="39"/>
    <w:unhideWhenUsed/>
    <w:qFormat/>
    <w:rsid w:val="007E545E"/>
    <w:pPr>
      <w:outlineLvl w:val="9"/>
    </w:pPr>
    <w:rPr>
      <w:rFonts w:asciiTheme="majorHAnsi" w:hAnsiTheme="majorHAnsi"/>
      <w:b w:val="0"/>
      <w:sz w:val="32"/>
    </w:rPr>
  </w:style>
  <w:style w:type="character" w:customStyle="1" w:styleId="Heading2Char">
    <w:name w:val="Heading 2 Char"/>
    <w:basedOn w:val="DefaultParagraphFont"/>
    <w:link w:val="Heading2"/>
    <w:uiPriority w:val="9"/>
    <w:rsid w:val="00E75DDB"/>
    <w:rPr>
      <w:rFonts w:ascii="Arial" w:eastAsiaTheme="majorEastAsia" w:hAnsi="Arial" w:cstheme="majorBidi"/>
      <w:b/>
      <w:color w:val="000000" w:themeColor="text1"/>
      <w:sz w:val="28"/>
      <w:szCs w:val="26"/>
    </w:rPr>
  </w:style>
  <w:style w:type="paragraph" w:styleId="TOC1">
    <w:name w:val="toc 1"/>
    <w:basedOn w:val="Normal"/>
    <w:next w:val="Normal"/>
    <w:autoRedefine/>
    <w:uiPriority w:val="39"/>
    <w:unhideWhenUsed/>
    <w:rsid w:val="007E545E"/>
    <w:pPr>
      <w:spacing w:after="100"/>
    </w:pPr>
  </w:style>
  <w:style w:type="paragraph" w:styleId="TOC2">
    <w:name w:val="toc 2"/>
    <w:basedOn w:val="Normal"/>
    <w:next w:val="Normal"/>
    <w:autoRedefine/>
    <w:uiPriority w:val="39"/>
    <w:unhideWhenUsed/>
    <w:rsid w:val="007E545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hr.ac.uk/documents/interactive-costing-tool-ict-getting-started/1217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attcnetwork.co.uk/wp-content/uploads/2020/02/NAATTC-WP3-external-toolbox.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mma.Heslop@ncl.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mdhub.org/hub-sites/where-are-the-dmd-hub-sites/"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72D41-58F5-41AD-B1FB-40D038E5A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12</Pages>
  <Words>2492</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Irvin</dc:creator>
  <cp:keywords/>
  <dc:description/>
  <cp:lastModifiedBy>Holly Wren</cp:lastModifiedBy>
  <cp:revision>19</cp:revision>
  <dcterms:created xsi:type="dcterms:W3CDTF">2021-10-11T13:05:00Z</dcterms:created>
  <dcterms:modified xsi:type="dcterms:W3CDTF">2021-10-14T12:49:00Z</dcterms:modified>
</cp:coreProperties>
</file>